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BB02AE" w14:textId="77777777" w:rsidR="008A31A8" w:rsidRDefault="008A31A8" w:rsidP="008A31A8">
      <w:pPr>
        <w:spacing w:line="276" w:lineRule="auto"/>
        <w:jc w:val="both"/>
        <w:rPr>
          <w:rFonts w:ascii="Times New Roman" w:hAnsi="Times New Roman"/>
          <w:b/>
          <w:color w:val="0000FF"/>
          <w:sz w:val="24"/>
          <w:szCs w:val="24"/>
        </w:rPr>
      </w:pPr>
      <w:bookmarkStart w:id="0" w:name="základní_škola_nám_curieových"/>
      <w:r>
        <w:rPr>
          <w:noProof/>
        </w:rPr>
        <w:drawing>
          <wp:anchor distT="0" distB="0" distL="114300" distR="114300" simplePos="0" relativeHeight="251659264" behindDoc="0" locked="0" layoutInCell="1" hidden="0" allowOverlap="1" wp14:anchorId="0FA5AF73" wp14:editId="62488746">
            <wp:simplePos x="0" y="0"/>
            <wp:positionH relativeFrom="column">
              <wp:posOffset>1</wp:posOffset>
            </wp:positionH>
            <wp:positionV relativeFrom="paragraph">
              <wp:posOffset>411</wp:posOffset>
            </wp:positionV>
            <wp:extent cx="4067175" cy="1824990"/>
            <wp:effectExtent l="0" t="0" r="0" b="0"/>
            <wp:wrapTopAndBottom distT="0" distB="0"/>
            <wp:docPr id="11"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5"/>
                    <a:srcRect/>
                    <a:stretch>
                      <a:fillRect/>
                    </a:stretch>
                  </pic:blipFill>
                  <pic:spPr>
                    <a:xfrm>
                      <a:off x="0" y="0"/>
                      <a:ext cx="4067175" cy="1824990"/>
                    </a:xfrm>
                    <a:prstGeom prst="rect">
                      <a:avLst/>
                    </a:prstGeom>
                    <a:ln/>
                  </pic:spPr>
                </pic:pic>
              </a:graphicData>
            </a:graphic>
          </wp:anchor>
        </w:drawing>
      </w:r>
    </w:p>
    <w:p w14:paraId="1E628795" w14:textId="77777777" w:rsidR="008A31A8" w:rsidRDefault="008A31A8" w:rsidP="008A31A8">
      <w:pPr>
        <w:spacing w:line="276" w:lineRule="auto"/>
        <w:jc w:val="both"/>
        <w:rPr>
          <w:rFonts w:ascii="Times New Roman" w:hAnsi="Times New Roman"/>
          <w:b/>
          <w:color w:val="0000FF"/>
          <w:sz w:val="24"/>
          <w:szCs w:val="24"/>
        </w:rPr>
      </w:pPr>
    </w:p>
    <w:p w14:paraId="44F825B6" w14:textId="77777777" w:rsidR="008A31A8" w:rsidRDefault="008A31A8" w:rsidP="008A31A8">
      <w:pPr>
        <w:spacing w:line="276" w:lineRule="auto"/>
        <w:jc w:val="both"/>
        <w:rPr>
          <w:rFonts w:ascii="Corbel" w:eastAsia="Corbel" w:hAnsi="Corbel" w:cs="Corbel"/>
          <w:b/>
          <w:i/>
          <w:color w:val="FF9900"/>
          <w:sz w:val="40"/>
          <w:szCs w:val="40"/>
        </w:rPr>
      </w:pPr>
      <w:r>
        <w:rPr>
          <w:rFonts w:ascii="Corbel" w:eastAsia="Corbel" w:hAnsi="Corbel" w:cs="Corbel"/>
          <w:b/>
          <w:i/>
          <w:color w:val="FF9900"/>
          <w:sz w:val="40"/>
          <w:szCs w:val="40"/>
        </w:rPr>
        <w:t>Základní škola nám. Curieových</w:t>
      </w:r>
    </w:p>
    <w:p w14:paraId="7ECB9500" w14:textId="77777777" w:rsidR="008A31A8" w:rsidRDefault="008A31A8" w:rsidP="008A31A8">
      <w:pPr>
        <w:spacing w:line="276" w:lineRule="auto"/>
        <w:jc w:val="both"/>
        <w:rPr>
          <w:rFonts w:ascii="Corbel" w:eastAsia="Corbel" w:hAnsi="Corbel" w:cs="Corbel"/>
          <w:b/>
          <w:i/>
          <w:color w:val="FF9900"/>
          <w:sz w:val="40"/>
          <w:szCs w:val="40"/>
        </w:rPr>
      </w:pPr>
    </w:p>
    <w:p w14:paraId="632011B1" w14:textId="19171A3B" w:rsidR="008A31A8" w:rsidRPr="00736A78" w:rsidRDefault="00736A78" w:rsidP="008A31A8">
      <w:pPr>
        <w:spacing w:line="276" w:lineRule="auto"/>
        <w:jc w:val="both"/>
        <w:rPr>
          <w:rFonts w:ascii="Corbel" w:eastAsia="Corbel" w:hAnsi="Corbel" w:cs="Corbel"/>
          <w:b/>
          <w:i/>
          <w:caps/>
          <w:color w:val="FF9900"/>
          <w:sz w:val="40"/>
          <w:szCs w:val="40"/>
        </w:rPr>
      </w:pPr>
      <w:r w:rsidRPr="00736A78">
        <w:rPr>
          <w:rFonts w:ascii="Corbel" w:eastAsia="Corbel" w:hAnsi="Corbel" w:cs="Corbel"/>
          <w:b/>
          <w:i/>
          <w:caps/>
          <w:color w:val="FF9900"/>
          <w:sz w:val="40"/>
          <w:szCs w:val="40"/>
        </w:rPr>
        <w:t>provozní řád budovy školy</w:t>
      </w:r>
    </w:p>
    <w:p w14:paraId="016E6357" w14:textId="77777777" w:rsidR="008A31A8" w:rsidRDefault="008A31A8" w:rsidP="008A31A8">
      <w:pPr>
        <w:spacing w:line="276" w:lineRule="auto"/>
        <w:jc w:val="both"/>
        <w:rPr>
          <w:rFonts w:ascii="Corbel" w:eastAsia="Corbel" w:hAnsi="Corbel" w:cs="Corbel"/>
          <w:b/>
          <w:color w:val="002060"/>
          <w:sz w:val="28"/>
          <w:szCs w:val="28"/>
        </w:rPr>
      </w:pPr>
    </w:p>
    <w:p w14:paraId="3F5D30C5" w14:textId="4C69C197" w:rsidR="008A31A8" w:rsidRDefault="008A31A8" w:rsidP="008A31A8">
      <w:pPr>
        <w:tabs>
          <w:tab w:val="left" w:pos="1985"/>
          <w:tab w:val="left" w:pos="4820"/>
          <w:tab w:val="left" w:pos="6946"/>
        </w:tabs>
        <w:spacing w:line="276" w:lineRule="auto"/>
        <w:jc w:val="both"/>
        <w:rPr>
          <w:rFonts w:ascii="Corbel" w:eastAsia="Corbel" w:hAnsi="Corbel" w:cs="Corbel"/>
          <w:b/>
          <w:color w:val="002060"/>
          <w:sz w:val="28"/>
          <w:szCs w:val="28"/>
        </w:rPr>
      </w:pPr>
      <w:r>
        <w:rPr>
          <w:rFonts w:ascii="Corbel" w:eastAsia="Corbel" w:hAnsi="Corbel" w:cs="Corbel"/>
          <w:b/>
          <w:color w:val="002060"/>
          <w:sz w:val="28"/>
          <w:szCs w:val="28"/>
        </w:rPr>
        <w:t>Řád:</w:t>
      </w:r>
      <w:r>
        <w:rPr>
          <w:rFonts w:ascii="Corbel" w:eastAsia="Corbel" w:hAnsi="Corbel" w:cs="Corbel"/>
          <w:b/>
          <w:color w:val="002060"/>
          <w:sz w:val="28"/>
          <w:szCs w:val="28"/>
        </w:rPr>
        <w:tab/>
        <w:t>3</w:t>
      </w:r>
      <w:r w:rsidR="00736A78">
        <w:rPr>
          <w:rFonts w:ascii="Corbel" w:eastAsia="Corbel" w:hAnsi="Corbel" w:cs="Corbel"/>
          <w:b/>
          <w:color w:val="002060"/>
          <w:sz w:val="28"/>
          <w:szCs w:val="28"/>
        </w:rPr>
        <w:t>1</w:t>
      </w:r>
      <w:r>
        <w:rPr>
          <w:rFonts w:ascii="Corbel" w:eastAsia="Corbel" w:hAnsi="Corbel" w:cs="Corbel"/>
          <w:b/>
          <w:color w:val="002060"/>
          <w:sz w:val="28"/>
          <w:szCs w:val="28"/>
        </w:rPr>
        <w:t>/2026</w:t>
      </w:r>
      <w:r>
        <w:rPr>
          <w:rFonts w:ascii="Corbel" w:eastAsia="Corbel" w:hAnsi="Corbel" w:cs="Corbel"/>
          <w:b/>
          <w:color w:val="002060"/>
          <w:sz w:val="28"/>
          <w:szCs w:val="28"/>
        </w:rPr>
        <w:tab/>
      </w:r>
      <w:r>
        <w:rPr>
          <w:rFonts w:ascii="Corbel" w:eastAsia="Corbel" w:hAnsi="Corbel" w:cs="Corbel"/>
          <w:b/>
          <w:color w:val="002060"/>
          <w:sz w:val="28"/>
          <w:szCs w:val="28"/>
        </w:rPr>
        <w:tab/>
      </w:r>
    </w:p>
    <w:p w14:paraId="64D8A345" w14:textId="58FA1308" w:rsidR="008A31A8" w:rsidRDefault="008A31A8" w:rsidP="008A31A8">
      <w:pPr>
        <w:tabs>
          <w:tab w:val="left" w:pos="1985"/>
          <w:tab w:val="left" w:pos="4820"/>
          <w:tab w:val="left" w:pos="6946"/>
        </w:tabs>
        <w:spacing w:line="276" w:lineRule="auto"/>
        <w:jc w:val="both"/>
        <w:rPr>
          <w:rFonts w:ascii="Corbel" w:eastAsia="Corbel" w:hAnsi="Corbel" w:cs="Corbel"/>
          <w:b/>
          <w:color w:val="002060"/>
          <w:sz w:val="28"/>
          <w:szCs w:val="28"/>
        </w:rPr>
      </w:pPr>
      <w:r>
        <w:rPr>
          <w:rFonts w:ascii="Corbel" w:eastAsia="Corbel" w:hAnsi="Corbel" w:cs="Corbel"/>
          <w:b/>
          <w:color w:val="002060"/>
          <w:sz w:val="28"/>
          <w:szCs w:val="28"/>
        </w:rPr>
        <w:t>Číslo jednací:</w:t>
      </w:r>
      <w:r>
        <w:rPr>
          <w:rFonts w:ascii="Corbel" w:eastAsia="Corbel" w:hAnsi="Corbel" w:cs="Corbel"/>
          <w:b/>
          <w:color w:val="002060"/>
          <w:sz w:val="28"/>
          <w:szCs w:val="28"/>
        </w:rPr>
        <w:tab/>
        <w:t>ZS_Curie 1</w:t>
      </w:r>
      <w:r w:rsidR="00736A78">
        <w:rPr>
          <w:rFonts w:ascii="Corbel" w:eastAsia="Corbel" w:hAnsi="Corbel" w:cs="Corbel"/>
          <w:b/>
          <w:color w:val="002060"/>
          <w:sz w:val="28"/>
          <w:szCs w:val="28"/>
        </w:rPr>
        <w:t>115</w:t>
      </w:r>
      <w:r>
        <w:rPr>
          <w:rFonts w:ascii="Corbel" w:eastAsia="Corbel" w:hAnsi="Corbel" w:cs="Corbel"/>
          <w:b/>
          <w:color w:val="002060"/>
          <w:sz w:val="28"/>
          <w:szCs w:val="28"/>
        </w:rPr>
        <w:t>/2026</w:t>
      </w:r>
      <w:r>
        <w:rPr>
          <w:rFonts w:ascii="Corbel" w:eastAsia="Corbel" w:hAnsi="Corbel" w:cs="Corbel"/>
          <w:b/>
          <w:color w:val="002060"/>
          <w:sz w:val="28"/>
          <w:szCs w:val="28"/>
        </w:rPr>
        <w:tab/>
      </w:r>
    </w:p>
    <w:p w14:paraId="7524D402" w14:textId="23E5480E" w:rsidR="008A31A8" w:rsidRDefault="008A31A8" w:rsidP="008A31A8">
      <w:pPr>
        <w:tabs>
          <w:tab w:val="left" w:pos="1985"/>
          <w:tab w:val="left" w:pos="4820"/>
          <w:tab w:val="left" w:pos="6946"/>
        </w:tabs>
        <w:spacing w:line="276" w:lineRule="auto"/>
        <w:jc w:val="both"/>
        <w:rPr>
          <w:rFonts w:ascii="Corbel" w:eastAsia="Corbel" w:hAnsi="Corbel" w:cs="Corbel"/>
          <w:b/>
          <w:color w:val="002060"/>
          <w:sz w:val="28"/>
          <w:szCs w:val="28"/>
        </w:rPr>
      </w:pPr>
      <w:r>
        <w:rPr>
          <w:rFonts w:ascii="Corbel" w:eastAsia="Corbel" w:hAnsi="Corbel" w:cs="Corbel"/>
          <w:b/>
          <w:color w:val="002060"/>
          <w:sz w:val="28"/>
          <w:szCs w:val="28"/>
        </w:rPr>
        <w:t>Skartační znak:</w:t>
      </w:r>
      <w:r>
        <w:rPr>
          <w:rFonts w:ascii="Corbel" w:eastAsia="Corbel" w:hAnsi="Corbel" w:cs="Corbel"/>
          <w:b/>
          <w:color w:val="002060"/>
          <w:sz w:val="28"/>
          <w:szCs w:val="28"/>
        </w:rPr>
        <w:tab/>
        <w:t>A5</w:t>
      </w:r>
      <w:r>
        <w:rPr>
          <w:rFonts w:ascii="Corbel" w:eastAsia="Corbel" w:hAnsi="Corbel" w:cs="Corbel"/>
          <w:b/>
          <w:color w:val="002060"/>
          <w:sz w:val="28"/>
          <w:szCs w:val="28"/>
        </w:rPr>
        <w:tab/>
        <w:t>Spisový znak:</w:t>
      </w:r>
      <w:r>
        <w:rPr>
          <w:rFonts w:ascii="Corbel" w:eastAsia="Corbel" w:hAnsi="Corbel" w:cs="Corbel"/>
          <w:b/>
          <w:color w:val="002060"/>
          <w:sz w:val="28"/>
          <w:szCs w:val="28"/>
        </w:rPr>
        <w:tab/>
        <w:t>A.4</w:t>
      </w:r>
    </w:p>
    <w:p w14:paraId="20E64B89" w14:textId="2AADB32B" w:rsidR="008A31A8" w:rsidRDefault="008A31A8" w:rsidP="008A31A8">
      <w:pPr>
        <w:tabs>
          <w:tab w:val="left" w:pos="1985"/>
          <w:tab w:val="left" w:pos="4820"/>
          <w:tab w:val="left" w:pos="6946"/>
        </w:tabs>
        <w:spacing w:line="276" w:lineRule="auto"/>
        <w:jc w:val="both"/>
        <w:rPr>
          <w:rFonts w:ascii="Corbel" w:eastAsia="Corbel" w:hAnsi="Corbel" w:cs="Corbel"/>
          <w:b/>
          <w:color w:val="002060"/>
          <w:sz w:val="22"/>
        </w:rPr>
      </w:pPr>
      <w:r>
        <w:rPr>
          <w:rFonts w:ascii="Corbel" w:eastAsia="Corbel" w:hAnsi="Corbel" w:cs="Corbel"/>
          <w:b/>
          <w:color w:val="002060"/>
          <w:sz w:val="28"/>
          <w:szCs w:val="28"/>
        </w:rPr>
        <w:t>Datum vydání:</w:t>
      </w:r>
      <w:r>
        <w:rPr>
          <w:rFonts w:ascii="Corbel" w:eastAsia="Corbel" w:hAnsi="Corbel" w:cs="Corbel"/>
          <w:b/>
          <w:color w:val="002060"/>
          <w:sz w:val="28"/>
          <w:szCs w:val="28"/>
        </w:rPr>
        <w:tab/>
      </w:r>
      <w:r w:rsidR="00736A78">
        <w:rPr>
          <w:rFonts w:ascii="Corbel" w:eastAsia="Corbel" w:hAnsi="Corbel" w:cs="Corbel"/>
          <w:b/>
          <w:color w:val="002060"/>
          <w:sz w:val="28"/>
          <w:szCs w:val="28"/>
        </w:rPr>
        <w:t>24</w:t>
      </w:r>
      <w:r w:rsidR="00597DC3">
        <w:rPr>
          <w:rFonts w:ascii="Corbel" w:eastAsia="Corbel" w:hAnsi="Corbel" w:cs="Corbel"/>
          <w:b/>
          <w:color w:val="002060"/>
          <w:sz w:val="28"/>
          <w:szCs w:val="28"/>
        </w:rPr>
        <w:t>. 09</w:t>
      </w:r>
      <w:r>
        <w:rPr>
          <w:rFonts w:ascii="Corbel" w:eastAsia="Corbel" w:hAnsi="Corbel" w:cs="Corbel"/>
          <w:b/>
          <w:color w:val="002060"/>
          <w:sz w:val="28"/>
          <w:szCs w:val="28"/>
        </w:rPr>
        <w:t>. 2026</w:t>
      </w:r>
      <w:r>
        <w:rPr>
          <w:rFonts w:ascii="Corbel" w:eastAsia="Corbel" w:hAnsi="Corbel" w:cs="Corbel"/>
          <w:b/>
          <w:color w:val="002060"/>
          <w:sz w:val="28"/>
          <w:szCs w:val="28"/>
        </w:rPr>
        <w:tab/>
        <w:t>Datum účinnosti:</w:t>
      </w:r>
      <w:r>
        <w:rPr>
          <w:rFonts w:ascii="Corbel" w:eastAsia="Corbel" w:hAnsi="Corbel" w:cs="Corbel"/>
          <w:b/>
          <w:color w:val="002060"/>
          <w:sz w:val="28"/>
          <w:szCs w:val="28"/>
        </w:rPr>
        <w:tab/>
        <w:t xml:space="preserve"> od 1. 10.2026</w:t>
      </w:r>
    </w:p>
    <w:p w14:paraId="3DEC9585" w14:textId="77777777" w:rsidR="008A31A8" w:rsidRDefault="008A31A8" w:rsidP="008A31A8">
      <w:pPr>
        <w:tabs>
          <w:tab w:val="left" w:pos="1701"/>
          <w:tab w:val="left" w:pos="1985"/>
        </w:tabs>
        <w:spacing w:line="276" w:lineRule="auto"/>
        <w:jc w:val="both"/>
        <w:rPr>
          <w:rFonts w:ascii="Corbel" w:eastAsia="Corbel" w:hAnsi="Corbel" w:cs="Corbel"/>
          <w:b/>
          <w:color w:val="002060"/>
          <w:sz w:val="28"/>
          <w:szCs w:val="28"/>
        </w:rPr>
      </w:pPr>
    </w:p>
    <w:p w14:paraId="0A698EAB" w14:textId="5A69DB33" w:rsidR="008A31A8" w:rsidRPr="008A31A8" w:rsidRDefault="008A31A8" w:rsidP="008A31A8">
      <w:pPr>
        <w:tabs>
          <w:tab w:val="left" w:pos="1560"/>
        </w:tabs>
        <w:spacing w:line="276" w:lineRule="auto"/>
        <w:jc w:val="both"/>
        <w:rPr>
          <w:rFonts w:ascii="Corbel" w:eastAsia="Corbel" w:hAnsi="Corbel" w:cs="Corbel"/>
          <w:b/>
          <w:color w:val="002060"/>
          <w:sz w:val="28"/>
          <w:szCs w:val="28"/>
        </w:rPr>
      </w:pPr>
      <w:r w:rsidRPr="008A31A8">
        <w:rPr>
          <w:rFonts w:ascii="Corbel" w:eastAsia="Corbel" w:hAnsi="Corbel" w:cs="Corbel"/>
          <w:b/>
          <w:color w:val="002060"/>
          <w:sz w:val="28"/>
          <w:szCs w:val="28"/>
        </w:rPr>
        <w:t xml:space="preserve">Ředitelka Základní školy nám. Curieových, </w:t>
      </w:r>
      <w:r w:rsidR="001E0A7B" w:rsidRPr="001E0A7B">
        <w:rPr>
          <w:rFonts w:ascii="Corbel" w:eastAsia="Corbel" w:hAnsi="Corbel" w:cs="Corbel"/>
          <w:b/>
          <w:color w:val="002060"/>
          <w:sz w:val="28"/>
          <w:szCs w:val="28"/>
        </w:rPr>
        <w:t>se sídlem nám. Curieových 886/2, 110 00 Praha 1 – Staré Město (dále jen „škola“), vydává tento provozní řád budovy školy v souladu se zákonem č. 258/2000 Sb., o ochraně veřejného zdraví, ve znění pozdějších předpisů, zejména § 7, vyhláškou č. 160/2024 Sb., o hygienických požadavcích na prostory a provoz zařízení a provozoven pro výchovu a vzdělávání dětí a mladistvých a dětských skupin, ve znění pozdějších předpisů, zákonem č. 561/2004 Sb., školským zákonem, ve znění pozdějších předpisů, a v návaznosti na školní řád, organizační řád, pracovní řád pedagogických pracovníků, řád školní družiny, dokumentaci BOZP a PO a další vnitřní předpisy školy.</w:t>
      </w:r>
    </w:p>
    <w:bookmarkEnd w:id="0"/>
    <w:p w14:paraId="4A9A9BCA" w14:textId="239F9A76" w:rsidR="00A91BC6" w:rsidRDefault="008A31A8" w:rsidP="001E0A7B">
      <w:pPr>
        <w:spacing w:after="210" w:line="276" w:lineRule="auto"/>
        <w:rPr>
          <w:rFonts w:ascii="Century Gothic" w:hAnsi="Century Gothic"/>
          <w:sz w:val="20"/>
          <w:szCs w:val="20"/>
        </w:rPr>
      </w:pPr>
      <w:r>
        <w:rPr>
          <w:noProof/>
        </w:rPr>
        <w:lastRenderedPageBreak/>
        <w:drawing>
          <wp:anchor distT="0" distB="0" distL="0" distR="0" simplePos="0" relativeHeight="251661312" behindDoc="1" locked="0" layoutInCell="1" hidden="0" allowOverlap="1" wp14:anchorId="2BBB537D" wp14:editId="70554F7E">
            <wp:simplePos x="0" y="0"/>
            <wp:positionH relativeFrom="margin">
              <wp:posOffset>-857250</wp:posOffset>
            </wp:positionH>
            <wp:positionV relativeFrom="page">
              <wp:posOffset>19050</wp:posOffset>
            </wp:positionV>
            <wp:extent cx="7772400" cy="1180465"/>
            <wp:effectExtent l="0" t="0" r="0" b="635"/>
            <wp:wrapNone/>
            <wp:docPr id="10" name="image1.jpg" descr="G:\ALS\CURIE\hlavičkový papír\hlavička.jpg"/>
            <wp:cNvGraphicFramePr/>
            <a:graphic xmlns:a="http://schemas.openxmlformats.org/drawingml/2006/main">
              <a:graphicData uri="http://schemas.openxmlformats.org/drawingml/2006/picture">
                <pic:pic xmlns:pic="http://schemas.openxmlformats.org/drawingml/2006/picture">
                  <pic:nvPicPr>
                    <pic:cNvPr id="0" name="image1.jpg" descr="G:\ALS\CURIE\hlavičkový papír\hlavička.jpg"/>
                    <pic:cNvPicPr preferRelativeResize="0"/>
                  </pic:nvPicPr>
                  <pic:blipFill>
                    <a:blip r:embed="rId6"/>
                    <a:srcRect/>
                    <a:stretch>
                      <a:fillRect/>
                    </a:stretch>
                  </pic:blipFill>
                  <pic:spPr>
                    <a:xfrm>
                      <a:off x="0" y="0"/>
                      <a:ext cx="7774606" cy="1180800"/>
                    </a:xfrm>
                    <a:prstGeom prst="rect">
                      <a:avLst/>
                    </a:prstGeom>
                    <a:ln/>
                  </pic:spPr>
                </pic:pic>
              </a:graphicData>
            </a:graphic>
            <wp14:sizeRelH relativeFrom="margin">
              <wp14:pctWidth>0</wp14:pctWidth>
            </wp14:sizeRelH>
          </wp:anchor>
        </w:drawing>
      </w:r>
    </w:p>
    <w:p w14:paraId="0EF947F4" w14:textId="77777777" w:rsidR="001E0A7B" w:rsidRPr="001E0A7B" w:rsidRDefault="001E0A7B" w:rsidP="001E0A7B">
      <w:pPr>
        <w:pStyle w:val="Nadpis2"/>
        <w:spacing w:before="0" w:after="0" w:line="276" w:lineRule="auto"/>
        <w:rPr>
          <w:rFonts w:ascii="Corbel" w:eastAsia="Corbel" w:hAnsi="Corbel" w:cs="Corbel"/>
          <w:color w:val="FF9900"/>
          <w:sz w:val="28"/>
          <w:szCs w:val="28"/>
        </w:rPr>
      </w:pPr>
      <w:r w:rsidRPr="001E0A7B">
        <w:rPr>
          <w:rFonts w:ascii="Corbel" w:eastAsia="Corbel" w:hAnsi="Corbel" w:cs="Corbel"/>
          <w:color w:val="FF9900"/>
          <w:sz w:val="28"/>
          <w:szCs w:val="28"/>
        </w:rPr>
        <w:t>Článek 1</w:t>
      </w:r>
    </w:p>
    <w:p w14:paraId="0C4A13FD" w14:textId="77777777" w:rsidR="001E0A7B" w:rsidRDefault="001E0A7B" w:rsidP="001E0A7B">
      <w:pPr>
        <w:pStyle w:val="Nadpis2"/>
        <w:spacing w:before="0" w:after="0" w:line="276" w:lineRule="auto"/>
        <w:rPr>
          <w:rFonts w:ascii="Corbel" w:eastAsia="Corbel" w:hAnsi="Corbel" w:cs="Corbel"/>
          <w:color w:val="FF9900"/>
          <w:sz w:val="28"/>
          <w:szCs w:val="28"/>
        </w:rPr>
      </w:pPr>
      <w:bookmarkStart w:id="1" w:name="účel_působnost_a_základní_zásady"/>
      <w:r w:rsidRPr="001E0A7B">
        <w:rPr>
          <w:rFonts w:ascii="Corbel" w:eastAsia="Corbel" w:hAnsi="Corbel" w:cs="Corbel"/>
          <w:color w:val="FF9900"/>
          <w:sz w:val="28"/>
          <w:szCs w:val="28"/>
        </w:rPr>
        <w:t>Účel, působnost a základní zásady</w:t>
      </w:r>
      <w:bookmarkEnd w:id="1"/>
    </w:p>
    <w:p w14:paraId="75F4BACC" w14:textId="77777777" w:rsidR="001E0A7B" w:rsidRPr="001E0A7B" w:rsidRDefault="001E0A7B" w:rsidP="001E0A7B">
      <w:pPr>
        <w:spacing w:line="276" w:lineRule="auto"/>
        <w:rPr>
          <w:lang w:eastAsia="cs-CZ"/>
        </w:rPr>
      </w:pPr>
    </w:p>
    <w:p w14:paraId="10ED9B2B" w14:textId="77777777" w:rsidR="001E0A7B" w:rsidRPr="001E0A7B" w:rsidRDefault="001E0A7B" w:rsidP="001E0A7B">
      <w:pPr>
        <w:numPr>
          <w:ilvl w:val="0"/>
          <w:numId w:val="38"/>
        </w:numPr>
        <w:spacing w:after="210" w:line="276" w:lineRule="auto"/>
        <w:jc w:val="both"/>
        <w:rPr>
          <w:rFonts w:ascii="Century Gothic" w:hAnsi="Century Gothic"/>
          <w:sz w:val="20"/>
          <w:szCs w:val="20"/>
        </w:rPr>
      </w:pPr>
      <w:r w:rsidRPr="001E0A7B">
        <w:rPr>
          <w:rFonts w:ascii="Century Gothic" w:eastAsia="source serif 4" w:hAnsi="Century Gothic" w:cs="source serif 4"/>
          <w:color w:val="000000"/>
          <w:sz w:val="20"/>
          <w:szCs w:val="20"/>
        </w:rPr>
        <w:t>Tento provozní řád upravuje pravidla bezpečného, hygienického, účelného a šetrného užívání budovy školy na adrese nám. Curieových 886/2, 110 00 Praha 1, jejího bezprostředního venkovního prostoru a prostor využívaných školou pro vzdělávání a školské služby.</w:t>
      </w:r>
    </w:p>
    <w:p w14:paraId="06667453" w14:textId="77777777" w:rsidR="001E0A7B" w:rsidRPr="001E0A7B" w:rsidRDefault="001E0A7B" w:rsidP="001E0A7B">
      <w:pPr>
        <w:numPr>
          <w:ilvl w:val="0"/>
          <w:numId w:val="38"/>
        </w:numPr>
        <w:spacing w:after="210" w:line="276" w:lineRule="auto"/>
        <w:jc w:val="both"/>
        <w:rPr>
          <w:rFonts w:ascii="Century Gothic" w:hAnsi="Century Gothic"/>
          <w:sz w:val="20"/>
          <w:szCs w:val="20"/>
        </w:rPr>
      </w:pPr>
      <w:r w:rsidRPr="001E0A7B">
        <w:rPr>
          <w:rFonts w:ascii="Century Gothic" w:eastAsia="source serif 4" w:hAnsi="Century Gothic" w:cs="source serif 4"/>
          <w:color w:val="000000"/>
          <w:sz w:val="20"/>
          <w:szCs w:val="20"/>
        </w:rPr>
        <w:t>Řád je závazný pro žáky, účastníky školní družiny, zaměstnance školy, zákonné zástupce, osoby vykonávající činnost pro školu a všechny další návštěvníky budovy školy.</w:t>
      </w:r>
    </w:p>
    <w:p w14:paraId="2389545E" w14:textId="77777777" w:rsidR="001E0A7B" w:rsidRPr="001E0A7B" w:rsidRDefault="001E0A7B" w:rsidP="001E0A7B">
      <w:pPr>
        <w:numPr>
          <w:ilvl w:val="0"/>
          <w:numId w:val="38"/>
        </w:numPr>
        <w:spacing w:after="210" w:line="276" w:lineRule="auto"/>
        <w:jc w:val="both"/>
        <w:rPr>
          <w:rFonts w:ascii="Century Gothic" w:hAnsi="Century Gothic"/>
          <w:sz w:val="20"/>
          <w:szCs w:val="20"/>
        </w:rPr>
      </w:pPr>
      <w:r w:rsidRPr="001E0A7B">
        <w:rPr>
          <w:rFonts w:ascii="Century Gothic" w:eastAsia="source serif 4" w:hAnsi="Century Gothic" w:cs="source serif 4"/>
          <w:color w:val="000000"/>
          <w:sz w:val="20"/>
          <w:szCs w:val="20"/>
        </w:rPr>
        <w:t>Budova školy slouží zejména k poskytování základního vzdělávání, zájmového vzdělávání ve školní družině a k činnostem, které s těmito službami bezprostředně souvisejí.</w:t>
      </w:r>
    </w:p>
    <w:p w14:paraId="6676672C" w14:textId="77777777" w:rsidR="001E0A7B" w:rsidRPr="001E0A7B" w:rsidRDefault="001E0A7B" w:rsidP="001E0A7B">
      <w:pPr>
        <w:numPr>
          <w:ilvl w:val="0"/>
          <w:numId w:val="38"/>
        </w:numPr>
        <w:spacing w:after="210" w:line="276" w:lineRule="auto"/>
        <w:jc w:val="both"/>
        <w:rPr>
          <w:rFonts w:ascii="Century Gothic" w:hAnsi="Century Gothic"/>
          <w:sz w:val="20"/>
          <w:szCs w:val="20"/>
        </w:rPr>
      </w:pPr>
      <w:r w:rsidRPr="001E0A7B">
        <w:rPr>
          <w:rFonts w:ascii="Century Gothic" w:eastAsia="source serif 4" w:hAnsi="Century Gothic" w:cs="source serif 4"/>
          <w:color w:val="000000"/>
          <w:sz w:val="20"/>
          <w:szCs w:val="20"/>
        </w:rPr>
        <w:t>Škola zajišťuje provoz budovy tak, aby byly vytvářeny podmínky pro ochranu zdraví, bezpečnost, hygienu, vzdělávání, odpočinek, pohyb a přiměřený pitný režim žáků a účastníků školní družiny.</w:t>
      </w:r>
    </w:p>
    <w:p w14:paraId="6760F8B2" w14:textId="77777777" w:rsidR="001E0A7B" w:rsidRPr="001E0A7B" w:rsidRDefault="001E0A7B" w:rsidP="001E0A7B">
      <w:pPr>
        <w:numPr>
          <w:ilvl w:val="0"/>
          <w:numId w:val="38"/>
        </w:numPr>
        <w:spacing w:after="210" w:line="276" w:lineRule="auto"/>
        <w:jc w:val="both"/>
        <w:rPr>
          <w:rFonts w:ascii="Century Gothic" w:hAnsi="Century Gothic"/>
          <w:sz w:val="20"/>
          <w:szCs w:val="20"/>
        </w:rPr>
      </w:pPr>
      <w:r w:rsidRPr="001E0A7B">
        <w:rPr>
          <w:rFonts w:ascii="Century Gothic" w:eastAsia="source serif 4" w:hAnsi="Century Gothic" w:cs="source serif 4"/>
          <w:color w:val="000000"/>
          <w:sz w:val="20"/>
          <w:szCs w:val="20"/>
        </w:rPr>
        <w:t>Při rozporu tohoto provozního řádu s právním předpisem má přednost právní předpis. Podrobnosti k ochraně zdraví a bezpečnosti žáků stanoví také školní řád, řád školní družiny, rozpis dohledů, pravidla BOZP a PO a konkrétní pokyny zaměstnanců školy.</w:t>
      </w:r>
    </w:p>
    <w:p w14:paraId="0E31AC38" w14:textId="5FBAA05C" w:rsidR="001E0A7B" w:rsidRPr="001E0A7B" w:rsidRDefault="001E0A7B" w:rsidP="001E0A7B">
      <w:pPr>
        <w:spacing w:before="210" w:after="0" w:line="276" w:lineRule="auto"/>
        <w:jc w:val="both"/>
        <w:rPr>
          <w:rFonts w:ascii="Century Gothic" w:hAnsi="Century Gothic"/>
          <w:sz w:val="20"/>
          <w:szCs w:val="20"/>
        </w:rPr>
      </w:pPr>
      <w:r w:rsidRPr="001E0A7B">
        <w:rPr>
          <w:rFonts w:ascii="Century Gothic" w:hAnsi="Century Gothic"/>
          <w:noProof/>
          <w:sz w:val="20"/>
          <w:szCs w:val="20"/>
        </w:rPr>
        <mc:AlternateContent>
          <mc:Choice Requires="wps">
            <w:drawing>
              <wp:inline distT="0" distB="0" distL="0" distR="0" wp14:anchorId="5F405414" wp14:editId="6A627F4D">
                <wp:extent cx="6038850" cy="635"/>
                <wp:effectExtent l="9525" t="10160" r="9525" b="8255"/>
                <wp:docPr id="497056222" name="Obdélník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8850" cy="635"/>
                        </a:xfrm>
                        <a:prstGeom prst="rect">
                          <a:avLst/>
                        </a:prstGeom>
                        <a:solidFill>
                          <a:srgbClr val="FFFFFF"/>
                        </a:solidFill>
                        <a:ln w="12700">
                          <a:solidFill>
                            <a:srgbClr val="000000">
                              <a:alpha val="0"/>
                            </a:srgbClr>
                          </a:solidFill>
                          <a:miter lim="800000"/>
                          <a:headEnd/>
                          <a:tailEnd/>
                        </a:ln>
                      </wps:spPr>
                      <wps:bodyPr rot="0" vert="horz" wrap="square" lIns="91440" tIns="45720" rIns="91440" bIns="45720" anchor="t" anchorCtr="0" upright="1">
                        <a:noAutofit/>
                      </wps:bodyPr>
                    </wps:wsp>
                  </a:graphicData>
                </a:graphic>
              </wp:inline>
            </w:drawing>
          </mc:Choice>
          <mc:Fallback>
            <w:pict>
              <v:rect w14:anchorId="095B55D4" id="Obdélník 10" o:spid="_x0000_s1026" style="width:475.5pt;height:.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" strokeweight="1pt">
                <v:stroke opacity="0"/>
                <w10:anchorlock/>
              </v:rect>
            </w:pict>
          </mc:Fallback>
        </mc:AlternateContent>
      </w:r>
    </w:p>
    <w:p w14:paraId="22A894DF" w14:textId="77777777" w:rsidR="001E0A7B" w:rsidRPr="001E0A7B" w:rsidRDefault="001E0A7B" w:rsidP="001E0A7B">
      <w:pPr>
        <w:pStyle w:val="Nadpis2"/>
        <w:spacing w:before="0" w:after="0" w:line="276" w:lineRule="auto"/>
        <w:rPr>
          <w:rFonts w:ascii="Corbel" w:eastAsia="Corbel" w:hAnsi="Corbel" w:cs="Corbel"/>
          <w:color w:val="FF9900"/>
          <w:sz w:val="28"/>
          <w:szCs w:val="28"/>
        </w:rPr>
      </w:pPr>
      <w:bookmarkStart w:id="2" w:name="článek_2"/>
      <w:r w:rsidRPr="001E0A7B">
        <w:rPr>
          <w:rFonts w:ascii="Corbel" w:eastAsia="Corbel" w:hAnsi="Corbel" w:cs="Corbel"/>
          <w:color w:val="FF9900"/>
          <w:sz w:val="28"/>
          <w:szCs w:val="28"/>
        </w:rPr>
        <w:t>Článek 2</w:t>
      </w:r>
      <w:bookmarkEnd w:id="2"/>
    </w:p>
    <w:p w14:paraId="3863EF27" w14:textId="77777777" w:rsidR="001E0A7B" w:rsidRDefault="001E0A7B" w:rsidP="001E0A7B">
      <w:pPr>
        <w:pStyle w:val="Nadpis2"/>
        <w:spacing w:before="0" w:after="0" w:line="276" w:lineRule="auto"/>
        <w:rPr>
          <w:rFonts w:ascii="Corbel" w:eastAsia="Corbel" w:hAnsi="Corbel" w:cs="Corbel"/>
          <w:color w:val="FF9900"/>
          <w:sz w:val="28"/>
          <w:szCs w:val="28"/>
        </w:rPr>
      </w:pPr>
      <w:bookmarkStart w:id="3" w:name="vymezení_prostor_a_organizace_provozu"/>
      <w:r w:rsidRPr="001E0A7B">
        <w:rPr>
          <w:rFonts w:ascii="Corbel" w:eastAsia="Corbel" w:hAnsi="Corbel" w:cs="Corbel"/>
          <w:color w:val="FF9900"/>
          <w:sz w:val="28"/>
          <w:szCs w:val="28"/>
        </w:rPr>
        <w:t>Vymezení prostor a organizace provozu</w:t>
      </w:r>
      <w:bookmarkEnd w:id="3"/>
    </w:p>
    <w:p w14:paraId="77E786CB" w14:textId="77777777" w:rsidR="001E0A7B" w:rsidRPr="001E0A7B" w:rsidRDefault="001E0A7B" w:rsidP="001E0A7B">
      <w:pPr>
        <w:spacing w:line="276" w:lineRule="auto"/>
        <w:rPr>
          <w:lang w:eastAsia="cs-CZ"/>
        </w:rPr>
      </w:pPr>
    </w:p>
    <w:p w14:paraId="6CDA7139" w14:textId="77777777" w:rsidR="001E0A7B" w:rsidRPr="001E0A7B" w:rsidRDefault="001E0A7B" w:rsidP="001E0A7B">
      <w:pPr>
        <w:numPr>
          <w:ilvl w:val="0"/>
          <w:numId w:val="39"/>
        </w:numPr>
        <w:spacing w:after="210" w:line="276" w:lineRule="auto"/>
        <w:jc w:val="both"/>
        <w:rPr>
          <w:rFonts w:ascii="Century Gothic" w:hAnsi="Century Gothic"/>
          <w:sz w:val="20"/>
          <w:szCs w:val="20"/>
        </w:rPr>
      </w:pPr>
      <w:r w:rsidRPr="001E0A7B">
        <w:rPr>
          <w:rFonts w:ascii="Century Gothic" w:eastAsia="source serif 4" w:hAnsi="Century Gothic" w:cs="source serif 4"/>
          <w:color w:val="000000"/>
          <w:sz w:val="20"/>
          <w:szCs w:val="20"/>
        </w:rPr>
        <w:t>Provoz školy probíhá v hlavní budově školy na adrese nám. Curieových 886/2, Praha 1.</w:t>
      </w:r>
    </w:p>
    <w:p w14:paraId="1336918B" w14:textId="77777777" w:rsidR="001E0A7B" w:rsidRPr="001E0A7B" w:rsidRDefault="001E0A7B" w:rsidP="001E0A7B">
      <w:pPr>
        <w:numPr>
          <w:ilvl w:val="0"/>
          <w:numId w:val="39"/>
        </w:numPr>
        <w:spacing w:after="210" w:line="276" w:lineRule="auto"/>
        <w:jc w:val="both"/>
        <w:rPr>
          <w:rFonts w:ascii="Century Gothic" w:hAnsi="Century Gothic"/>
          <w:sz w:val="20"/>
          <w:szCs w:val="20"/>
        </w:rPr>
      </w:pPr>
      <w:r w:rsidRPr="001E0A7B">
        <w:rPr>
          <w:rFonts w:ascii="Century Gothic" w:eastAsia="source serif 4" w:hAnsi="Century Gothic" w:cs="source serif 4"/>
          <w:color w:val="000000"/>
          <w:sz w:val="20"/>
          <w:szCs w:val="20"/>
        </w:rPr>
        <w:t>Škola využívá zejména kmenové učebny, odborné a specializované učebny, prostory školní družiny, tělocvičnu, chodby, hygienická zařízení, školní dvůr a další prostory určené pro vzdělávání, odpočinek a pohyb žáků.</w:t>
      </w:r>
    </w:p>
    <w:p w14:paraId="2F7A4276" w14:textId="77777777" w:rsidR="001E0A7B" w:rsidRPr="001E0A7B" w:rsidRDefault="001E0A7B" w:rsidP="001E0A7B">
      <w:pPr>
        <w:numPr>
          <w:ilvl w:val="0"/>
          <w:numId w:val="39"/>
        </w:numPr>
        <w:spacing w:after="210" w:line="276" w:lineRule="auto"/>
        <w:jc w:val="both"/>
        <w:rPr>
          <w:rFonts w:ascii="Century Gothic" w:hAnsi="Century Gothic"/>
          <w:sz w:val="20"/>
          <w:szCs w:val="20"/>
        </w:rPr>
      </w:pPr>
      <w:r w:rsidRPr="001E0A7B">
        <w:rPr>
          <w:rFonts w:ascii="Century Gothic" w:eastAsia="source serif 4" w:hAnsi="Century Gothic" w:cs="source serif 4"/>
          <w:color w:val="000000"/>
          <w:sz w:val="20"/>
          <w:szCs w:val="20"/>
        </w:rPr>
        <w:t>K pohybové a zájmové činnosti mohou být v souladu s organizačními pokyny školy využívány též školní dvůr, tělocvična a multifunkční sportoviště Na Františku nebo jiné vhodné prostory mimo budovu školy. Sportoviště Na Františku není součástí školy je samostatným právním subjektem a jeho provoz se řídí vlastním provozním řádem dalšími příslušnými předpisy</w:t>
      </w:r>
    </w:p>
    <w:p w14:paraId="00546EDB" w14:textId="77777777" w:rsidR="001E0A7B" w:rsidRPr="001E0A7B" w:rsidRDefault="001E0A7B" w:rsidP="001E0A7B">
      <w:pPr>
        <w:numPr>
          <w:ilvl w:val="0"/>
          <w:numId w:val="39"/>
        </w:numPr>
        <w:spacing w:after="210" w:line="276" w:lineRule="auto"/>
        <w:jc w:val="both"/>
        <w:rPr>
          <w:rFonts w:ascii="Century Gothic" w:hAnsi="Century Gothic"/>
          <w:sz w:val="20"/>
          <w:szCs w:val="20"/>
        </w:rPr>
      </w:pPr>
      <w:r w:rsidRPr="001E0A7B">
        <w:rPr>
          <w:rFonts w:ascii="Century Gothic" w:eastAsia="source serif 4" w:hAnsi="Century Gothic" w:cs="source serif 4"/>
          <w:color w:val="000000"/>
          <w:sz w:val="20"/>
          <w:szCs w:val="20"/>
        </w:rPr>
        <w:t>Školní jídelna je samostatným právním subjektem; její prostory jsou v objektu školy užívány na základě dlouhodobé výpůjčky. Provoz, stravování a hygienu ve školní jídelně upravuje její vlastní provozní řád a další příslušné předpisy provozovatele jídelny.</w:t>
      </w:r>
    </w:p>
    <w:p w14:paraId="422D6DB3" w14:textId="78644146" w:rsidR="001E0A7B" w:rsidRPr="001E0A7B" w:rsidRDefault="001E0A7B" w:rsidP="001E0A7B">
      <w:pPr>
        <w:numPr>
          <w:ilvl w:val="0"/>
          <w:numId w:val="39"/>
        </w:numPr>
        <w:spacing w:after="210" w:line="276" w:lineRule="auto"/>
        <w:jc w:val="both"/>
        <w:rPr>
          <w:rFonts w:ascii="Century Gothic" w:hAnsi="Century Gothic"/>
          <w:sz w:val="20"/>
          <w:szCs w:val="20"/>
        </w:rPr>
      </w:pPr>
      <w:r w:rsidRPr="001E0A7B">
        <w:rPr>
          <w:rFonts w:ascii="Century Gothic" w:eastAsia="source serif 4" w:hAnsi="Century Gothic" w:cs="source serif 4"/>
          <w:color w:val="000000"/>
          <w:sz w:val="20"/>
          <w:szCs w:val="20"/>
        </w:rPr>
        <w:t>Rozvrh vyučování, organizaci přestávek, provoz školní družiny, rozpis dohledů, používání odborných učeben a režim školních akcí stanoví škola samostatnými dokumenty, rozpisy a</w:t>
      </w:r>
      <w:r>
        <w:rPr>
          <w:rFonts w:ascii="Century Gothic" w:eastAsia="source serif 4" w:hAnsi="Century Gothic" w:cs="source serif 4"/>
          <w:color w:val="000000"/>
          <w:sz w:val="20"/>
          <w:szCs w:val="20"/>
        </w:rPr>
        <w:t> </w:t>
      </w:r>
      <w:r w:rsidRPr="001E0A7B">
        <w:rPr>
          <w:rFonts w:ascii="Century Gothic" w:eastAsia="source serif 4" w:hAnsi="Century Gothic" w:cs="source serif 4"/>
          <w:color w:val="000000"/>
          <w:sz w:val="20"/>
          <w:szCs w:val="20"/>
        </w:rPr>
        <w:t>pokyny.</w:t>
      </w:r>
    </w:p>
    <w:p w14:paraId="63D630F6" w14:textId="77777777" w:rsidR="001E0A7B" w:rsidRPr="001E0A7B" w:rsidRDefault="001E0A7B" w:rsidP="001E0A7B">
      <w:pPr>
        <w:numPr>
          <w:ilvl w:val="0"/>
          <w:numId w:val="39"/>
        </w:numPr>
        <w:spacing w:after="210" w:line="276" w:lineRule="auto"/>
        <w:jc w:val="both"/>
        <w:rPr>
          <w:rFonts w:ascii="Century Gothic" w:hAnsi="Century Gothic"/>
          <w:sz w:val="20"/>
          <w:szCs w:val="20"/>
        </w:rPr>
      </w:pPr>
      <w:r w:rsidRPr="001E0A7B">
        <w:rPr>
          <w:rFonts w:ascii="Century Gothic" w:eastAsia="source serif 4" w:hAnsi="Century Gothic" w:cs="source serif 4"/>
          <w:color w:val="000000"/>
          <w:sz w:val="20"/>
          <w:szCs w:val="20"/>
        </w:rPr>
        <w:lastRenderedPageBreak/>
        <w:t>Provoz budovy mimo dobu vyučování a činnosti školní družiny, včetně případného využití prostor třetími osobami, je možný jen se souhlasem ředitelky školy nebo jí pověřeného zaměstnance, za podmínek stanovených smlouvou, provozními pravidly a právními předpisy.</w:t>
      </w:r>
    </w:p>
    <w:p w14:paraId="2B2139CA" w14:textId="45F06FE3" w:rsidR="001E0A7B" w:rsidRPr="001E0A7B" w:rsidRDefault="001E0A7B" w:rsidP="001E0A7B">
      <w:pPr>
        <w:spacing w:before="210" w:after="0" w:line="276" w:lineRule="auto"/>
        <w:jc w:val="both"/>
        <w:rPr>
          <w:rFonts w:ascii="Century Gothic" w:hAnsi="Century Gothic"/>
          <w:sz w:val="20"/>
          <w:szCs w:val="20"/>
        </w:rPr>
      </w:pPr>
      <w:r w:rsidRPr="001E0A7B">
        <w:rPr>
          <w:rFonts w:ascii="Century Gothic" w:hAnsi="Century Gothic"/>
          <w:noProof/>
          <w:sz w:val="20"/>
          <w:szCs w:val="20"/>
        </w:rPr>
        <mc:AlternateContent>
          <mc:Choice Requires="wps">
            <w:drawing>
              <wp:inline distT="0" distB="0" distL="0" distR="0" wp14:anchorId="41E65E4E" wp14:editId="2F64B7EB">
                <wp:extent cx="6038850" cy="635"/>
                <wp:effectExtent l="9525" t="10795" r="9525" b="7620"/>
                <wp:docPr id="704344774" name="Obdélník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8850" cy="635"/>
                        </a:xfrm>
                        <a:prstGeom prst="rect">
                          <a:avLst/>
                        </a:prstGeom>
                        <a:solidFill>
                          <a:srgbClr val="FFFFFF"/>
                        </a:solidFill>
                        <a:ln w="12700">
                          <a:solidFill>
                            <a:srgbClr val="000000">
                              <a:alpha val="0"/>
                            </a:srgbClr>
                          </a:solidFill>
                          <a:miter lim="800000"/>
                          <a:headEnd/>
                          <a:tailEnd/>
                        </a:ln>
                      </wps:spPr>
                      <wps:bodyPr rot="0" vert="horz" wrap="square" lIns="91440" tIns="45720" rIns="91440" bIns="45720" anchor="t" anchorCtr="0" upright="1">
                        <a:noAutofit/>
                      </wps:bodyPr>
                    </wps:wsp>
                  </a:graphicData>
                </a:graphic>
              </wp:inline>
            </w:drawing>
          </mc:Choice>
          <mc:Fallback>
            <w:pict>
              <v:rect w14:anchorId="6BBF3AD6" id="Obdélník 9" o:spid="_x0000_s1026" style="width:475.5pt;height:.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" strokeweight="1pt">
                <v:stroke opacity="0"/>
                <w10:anchorlock/>
              </v:rect>
            </w:pict>
          </mc:Fallback>
        </mc:AlternateContent>
      </w:r>
    </w:p>
    <w:p w14:paraId="34B2CDDB" w14:textId="77777777" w:rsidR="001E0A7B" w:rsidRPr="001E0A7B" w:rsidRDefault="001E0A7B" w:rsidP="001E0A7B">
      <w:pPr>
        <w:pStyle w:val="Nadpis2"/>
        <w:spacing w:before="0" w:after="0" w:line="276" w:lineRule="auto"/>
        <w:rPr>
          <w:rFonts w:ascii="Corbel" w:eastAsia="Corbel" w:hAnsi="Corbel" w:cs="Corbel"/>
          <w:color w:val="FF9900"/>
          <w:sz w:val="28"/>
          <w:szCs w:val="28"/>
        </w:rPr>
      </w:pPr>
      <w:bookmarkStart w:id="4" w:name="článek_3"/>
      <w:r w:rsidRPr="001E0A7B">
        <w:rPr>
          <w:rFonts w:ascii="Corbel" w:eastAsia="Corbel" w:hAnsi="Corbel" w:cs="Corbel"/>
          <w:color w:val="FF9900"/>
          <w:sz w:val="28"/>
          <w:szCs w:val="28"/>
        </w:rPr>
        <w:t>Článek 3</w:t>
      </w:r>
      <w:bookmarkEnd w:id="4"/>
    </w:p>
    <w:p w14:paraId="4A900B5F" w14:textId="77777777" w:rsidR="001E0A7B" w:rsidRDefault="001E0A7B" w:rsidP="001E0A7B">
      <w:pPr>
        <w:pStyle w:val="Nadpis2"/>
        <w:spacing w:before="0" w:after="0" w:line="276" w:lineRule="auto"/>
        <w:rPr>
          <w:rFonts w:ascii="Corbel" w:eastAsia="Corbel" w:hAnsi="Corbel" w:cs="Corbel"/>
          <w:color w:val="FF9900"/>
          <w:sz w:val="28"/>
          <w:szCs w:val="28"/>
        </w:rPr>
      </w:pPr>
      <w:bookmarkStart w:id="5" w:name="vstup_do_budovy_a_pohyb_osob"/>
      <w:r w:rsidRPr="001E0A7B">
        <w:rPr>
          <w:rFonts w:ascii="Corbel" w:eastAsia="Corbel" w:hAnsi="Corbel" w:cs="Corbel"/>
          <w:color w:val="FF9900"/>
          <w:sz w:val="28"/>
          <w:szCs w:val="28"/>
        </w:rPr>
        <w:t>Vstup do budovy a pohyb osob</w:t>
      </w:r>
      <w:bookmarkEnd w:id="5"/>
    </w:p>
    <w:p w14:paraId="66B0B49A" w14:textId="77777777" w:rsidR="001E0A7B" w:rsidRPr="001E0A7B" w:rsidRDefault="001E0A7B" w:rsidP="001E0A7B">
      <w:pPr>
        <w:spacing w:line="276" w:lineRule="auto"/>
        <w:rPr>
          <w:lang w:eastAsia="cs-CZ"/>
        </w:rPr>
      </w:pPr>
    </w:p>
    <w:p w14:paraId="131119ED" w14:textId="77777777" w:rsidR="001E0A7B" w:rsidRPr="001E0A7B" w:rsidRDefault="001E0A7B" w:rsidP="001E0A7B">
      <w:pPr>
        <w:numPr>
          <w:ilvl w:val="0"/>
          <w:numId w:val="40"/>
        </w:numPr>
        <w:spacing w:after="210" w:line="276" w:lineRule="auto"/>
        <w:jc w:val="both"/>
        <w:rPr>
          <w:rFonts w:ascii="Century Gothic" w:hAnsi="Century Gothic"/>
          <w:sz w:val="20"/>
          <w:szCs w:val="20"/>
        </w:rPr>
      </w:pPr>
      <w:r w:rsidRPr="001E0A7B">
        <w:rPr>
          <w:rFonts w:ascii="Century Gothic" w:eastAsia="source serif 4" w:hAnsi="Century Gothic" w:cs="source serif 4"/>
          <w:color w:val="000000"/>
          <w:sz w:val="20"/>
          <w:szCs w:val="20"/>
        </w:rPr>
        <w:t>Vstup do budovy je umožněn žákům, zaměstnancům a oprávněným návštěvníkům v pracovní dny od 6:30 do 18:00.</w:t>
      </w:r>
    </w:p>
    <w:p w14:paraId="121C477B" w14:textId="77777777" w:rsidR="001E0A7B" w:rsidRPr="001E0A7B" w:rsidRDefault="001E0A7B" w:rsidP="001E0A7B">
      <w:pPr>
        <w:numPr>
          <w:ilvl w:val="0"/>
          <w:numId w:val="40"/>
        </w:numPr>
        <w:spacing w:after="210" w:line="276" w:lineRule="auto"/>
        <w:jc w:val="both"/>
        <w:rPr>
          <w:rFonts w:ascii="Century Gothic" w:hAnsi="Century Gothic"/>
          <w:sz w:val="20"/>
          <w:szCs w:val="20"/>
        </w:rPr>
      </w:pPr>
      <w:r w:rsidRPr="001E0A7B">
        <w:rPr>
          <w:rFonts w:ascii="Century Gothic" w:eastAsia="source serif 4" w:hAnsi="Century Gothic" w:cs="source serif 4"/>
          <w:color w:val="000000"/>
          <w:sz w:val="20"/>
          <w:szCs w:val="20"/>
        </w:rPr>
        <w:t>Žáci vstupují do budovy určenými vstupy v souladu s organizačním řádem školy, řídí se pokyny zaměstnanců školy a bezdůvodně se nezdržují ve vstupních a komunikačních prostorách.</w:t>
      </w:r>
    </w:p>
    <w:p w14:paraId="61EEFDDE" w14:textId="77777777" w:rsidR="001E0A7B" w:rsidRPr="001E0A7B" w:rsidRDefault="001E0A7B" w:rsidP="001E0A7B">
      <w:pPr>
        <w:numPr>
          <w:ilvl w:val="0"/>
          <w:numId w:val="40"/>
        </w:numPr>
        <w:spacing w:after="210" w:line="276" w:lineRule="auto"/>
        <w:jc w:val="both"/>
        <w:rPr>
          <w:rFonts w:ascii="Century Gothic" w:hAnsi="Century Gothic"/>
          <w:sz w:val="20"/>
          <w:szCs w:val="20"/>
        </w:rPr>
      </w:pPr>
      <w:r w:rsidRPr="001E0A7B">
        <w:rPr>
          <w:rFonts w:ascii="Century Gothic" w:eastAsia="source serif 4" w:hAnsi="Century Gothic" w:cs="source serif 4"/>
          <w:color w:val="000000"/>
          <w:sz w:val="20"/>
          <w:szCs w:val="20"/>
        </w:rPr>
        <w:t>Zákonní zástupci a další návštěvníci vstupují do budovy pouze za účelem jednání se školou, návštěvy předem domluvené se zaměstnancem školy nebo jiné oprávněné činnosti. Při vstupu se řídí pravidly školy a pokyny zaměstnanců.</w:t>
      </w:r>
    </w:p>
    <w:p w14:paraId="288E12BA" w14:textId="30AADF4D" w:rsidR="001E0A7B" w:rsidRPr="001E0A7B" w:rsidRDefault="001E0A7B" w:rsidP="001E0A7B">
      <w:pPr>
        <w:numPr>
          <w:ilvl w:val="0"/>
          <w:numId w:val="40"/>
        </w:numPr>
        <w:spacing w:after="210" w:line="276" w:lineRule="auto"/>
        <w:jc w:val="both"/>
        <w:rPr>
          <w:rFonts w:ascii="Century Gothic" w:hAnsi="Century Gothic"/>
          <w:sz w:val="20"/>
          <w:szCs w:val="20"/>
        </w:rPr>
      </w:pPr>
      <w:r w:rsidRPr="001E0A7B">
        <w:rPr>
          <w:rFonts w:ascii="Century Gothic" w:eastAsia="source serif 4" w:hAnsi="Century Gothic" w:cs="source serif 4"/>
          <w:color w:val="000000"/>
          <w:sz w:val="20"/>
          <w:szCs w:val="20"/>
        </w:rPr>
        <w:t>Zákonní zástupci a další návštěvníci bez předchozí dohody nevstupují do učeben, pater a</w:t>
      </w:r>
      <w:r>
        <w:rPr>
          <w:rFonts w:ascii="Century Gothic" w:eastAsia="source serif 4" w:hAnsi="Century Gothic" w:cs="source serif 4"/>
          <w:color w:val="000000"/>
          <w:sz w:val="20"/>
          <w:szCs w:val="20"/>
        </w:rPr>
        <w:t> </w:t>
      </w:r>
      <w:r w:rsidRPr="001E0A7B">
        <w:rPr>
          <w:rFonts w:ascii="Century Gothic" w:eastAsia="source serif 4" w:hAnsi="Century Gothic" w:cs="source serif 4"/>
          <w:color w:val="000000"/>
          <w:sz w:val="20"/>
          <w:szCs w:val="20"/>
        </w:rPr>
        <w:t>dalších prostor určených pro žáky. Výjimku může povolit ředitelka školy, její zástupkyně, vedoucí vychovatelka školní družiny nebo jiný pověřený zaměstnanec.</w:t>
      </w:r>
    </w:p>
    <w:p w14:paraId="6D7144AE" w14:textId="4E0D7C2D" w:rsidR="001E0A7B" w:rsidRPr="001E0A7B" w:rsidRDefault="001E0A7B" w:rsidP="001E0A7B">
      <w:pPr>
        <w:numPr>
          <w:ilvl w:val="0"/>
          <w:numId w:val="40"/>
        </w:numPr>
        <w:spacing w:after="210" w:line="276" w:lineRule="auto"/>
        <w:jc w:val="both"/>
        <w:rPr>
          <w:rFonts w:ascii="Century Gothic" w:hAnsi="Century Gothic"/>
          <w:sz w:val="20"/>
          <w:szCs w:val="20"/>
        </w:rPr>
      </w:pPr>
      <w:r w:rsidRPr="001E0A7B">
        <w:rPr>
          <w:rFonts w:ascii="Century Gothic" w:eastAsia="source serif 4" w:hAnsi="Century Gothic" w:cs="source serif 4"/>
          <w:color w:val="000000"/>
          <w:sz w:val="20"/>
          <w:szCs w:val="20"/>
        </w:rPr>
        <w:t>Osoba, která se v budově zdržuje, je povinna respektovat režim školy, chránit bezpečnost a</w:t>
      </w:r>
      <w:r>
        <w:rPr>
          <w:rFonts w:ascii="Century Gothic" w:eastAsia="source serif 4" w:hAnsi="Century Gothic" w:cs="source serif 4"/>
          <w:color w:val="000000"/>
          <w:sz w:val="20"/>
          <w:szCs w:val="20"/>
        </w:rPr>
        <w:t> </w:t>
      </w:r>
      <w:r w:rsidRPr="001E0A7B">
        <w:rPr>
          <w:rFonts w:ascii="Century Gothic" w:eastAsia="source serif 4" w:hAnsi="Century Gothic" w:cs="source serif 4"/>
          <w:color w:val="000000"/>
          <w:sz w:val="20"/>
          <w:szCs w:val="20"/>
        </w:rPr>
        <w:t>soukromí žáků a zaměstnanců, nenarušovat vzdělávání a neohrožovat provoz budovy.</w:t>
      </w:r>
    </w:p>
    <w:p w14:paraId="2D64C29F" w14:textId="50AB08D6" w:rsidR="001E0A7B" w:rsidRPr="001E0A7B" w:rsidRDefault="001E0A7B" w:rsidP="001E0A7B">
      <w:pPr>
        <w:numPr>
          <w:ilvl w:val="0"/>
          <w:numId w:val="40"/>
        </w:numPr>
        <w:spacing w:after="210" w:line="276" w:lineRule="auto"/>
        <w:jc w:val="both"/>
        <w:rPr>
          <w:rFonts w:ascii="Century Gothic" w:hAnsi="Century Gothic"/>
          <w:sz w:val="20"/>
          <w:szCs w:val="20"/>
        </w:rPr>
      </w:pPr>
      <w:r w:rsidRPr="001E0A7B">
        <w:rPr>
          <w:rFonts w:ascii="Century Gothic" w:eastAsia="source serif 4" w:hAnsi="Century Gothic" w:cs="source serif 4"/>
          <w:color w:val="000000"/>
          <w:sz w:val="20"/>
          <w:szCs w:val="20"/>
        </w:rPr>
        <w:t>Pohyb po budově musí být klidný, bezpečný a ohleduplný. Na schodištích, chodbách a</w:t>
      </w:r>
      <w:r>
        <w:rPr>
          <w:rFonts w:ascii="Century Gothic" w:eastAsia="source serif 4" w:hAnsi="Century Gothic" w:cs="source serif 4"/>
          <w:color w:val="000000"/>
          <w:sz w:val="20"/>
          <w:szCs w:val="20"/>
        </w:rPr>
        <w:t> </w:t>
      </w:r>
      <w:r w:rsidRPr="001E0A7B">
        <w:rPr>
          <w:rFonts w:ascii="Century Gothic" w:eastAsia="source serif 4" w:hAnsi="Century Gothic" w:cs="source serif 4"/>
          <w:color w:val="000000"/>
          <w:sz w:val="20"/>
          <w:szCs w:val="20"/>
        </w:rPr>
        <w:t>hygienických zařízeních je zakázáno běhat, strkat do jiných osob, sedat na okenní parapety, vyklánět se z oken, manipulovat bez oprávnění s technickým zařízením nebo jinak ohrožovat sebe či jiné osoby.</w:t>
      </w:r>
    </w:p>
    <w:p w14:paraId="0D8B0789" w14:textId="77777777" w:rsidR="001E0A7B" w:rsidRPr="001E0A7B" w:rsidRDefault="001E0A7B" w:rsidP="001E0A7B">
      <w:pPr>
        <w:numPr>
          <w:ilvl w:val="0"/>
          <w:numId w:val="40"/>
        </w:numPr>
        <w:spacing w:after="210" w:line="276" w:lineRule="auto"/>
        <w:jc w:val="both"/>
        <w:rPr>
          <w:rFonts w:ascii="Century Gothic" w:hAnsi="Century Gothic"/>
          <w:sz w:val="20"/>
          <w:szCs w:val="20"/>
        </w:rPr>
      </w:pPr>
      <w:r w:rsidRPr="001E0A7B">
        <w:rPr>
          <w:rFonts w:ascii="Century Gothic" w:eastAsia="source serif 4" w:hAnsi="Century Gothic" w:cs="source serif 4"/>
          <w:color w:val="000000"/>
          <w:sz w:val="20"/>
          <w:szCs w:val="20"/>
        </w:rPr>
        <w:t>Volné únikové cesty, chodby, schodiště, dveře, hasicí přístroje, hydranty, elektrické rozvaděče, lékárničky a další bezpečnostní zařízení musí zůstat stále přístupné. Je zakázáno je zastavovat nábytkem, pomůckami, koly, koloběžkami, oděvy nebo jinými věcmi.</w:t>
      </w:r>
    </w:p>
    <w:p w14:paraId="29ACC7F8" w14:textId="77777777" w:rsidR="001E0A7B" w:rsidRPr="001E0A7B" w:rsidRDefault="001E0A7B" w:rsidP="001E0A7B">
      <w:pPr>
        <w:numPr>
          <w:ilvl w:val="0"/>
          <w:numId w:val="40"/>
        </w:numPr>
        <w:spacing w:after="210" w:line="276" w:lineRule="auto"/>
        <w:jc w:val="both"/>
        <w:rPr>
          <w:rFonts w:ascii="Century Gothic" w:hAnsi="Century Gothic"/>
          <w:sz w:val="20"/>
          <w:szCs w:val="20"/>
        </w:rPr>
      </w:pPr>
      <w:r w:rsidRPr="001E0A7B">
        <w:rPr>
          <w:rFonts w:ascii="Century Gothic" w:eastAsia="source serif 4" w:hAnsi="Century Gothic" w:cs="source serif 4"/>
          <w:color w:val="000000"/>
          <w:sz w:val="20"/>
          <w:szCs w:val="20"/>
        </w:rPr>
        <w:t>V budově školy a jejím areálu je zakázáno kouřit, používat elektronické cigarety, požívat alkohol, omamné a psychotropní látky, vnášet zbraně, pyrotechniku, hořlaviny a jiné předměty či látky ohrožující zdraví, bezpečnost nebo majetek.</w:t>
      </w:r>
    </w:p>
    <w:p w14:paraId="64804D95" w14:textId="7EA79D37" w:rsidR="001E0A7B" w:rsidRPr="001E0A7B" w:rsidRDefault="001E0A7B" w:rsidP="001E0A7B">
      <w:pPr>
        <w:spacing w:before="210" w:after="0" w:line="276" w:lineRule="auto"/>
        <w:jc w:val="both"/>
        <w:rPr>
          <w:rFonts w:ascii="Century Gothic" w:hAnsi="Century Gothic"/>
          <w:sz w:val="20"/>
          <w:szCs w:val="20"/>
        </w:rPr>
      </w:pPr>
      <w:r w:rsidRPr="001E0A7B">
        <w:rPr>
          <w:rFonts w:ascii="Century Gothic" w:hAnsi="Century Gothic"/>
          <w:noProof/>
          <w:sz w:val="20"/>
          <w:szCs w:val="20"/>
        </w:rPr>
        <mc:AlternateContent>
          <mc:Choice Requires="wps">
            <w:drawing>
              <wp:inline distT="0" distB="0" distL="0" distR="0" wp14:anchorId="3DBCA469" wp14:editId="0C785027">
                <wp:extent cx="6038850" cy="635"/>
                <wp:effectExtent l="9525" t="9525" r="9525" b="8890"/>
                <wp:docPr id="795584269" name="Obdélník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8850" cy="635"/>
                        </a:xfrm>
                        <a:prstGeom prst="rect">
                          <a:avLst/>
                        </a:prstGeom>
                        <a:solidFill>
                          <a:srgbClr val="FFFFFF"/>
                        </a:solidFill>
                        <a:ln w="12700">
                          <a:solidFill>
                            <a:srgbClr val="000000">
                              <a:alpha val="0"/>
                            </a:srgbClr>
                          </a:solidFill>
                          <a:miter lim="800000"/>
                          <a:headEnd/>
                          <a:tailEnd/>
                        </a:ln>
                      </wps:spPr>
                      <wps:bodyPr rot="0" vert="horz" wrap="square" lIns="91440" tIns="45720" rIns="91440" bIns="45720" anchor="t" anchorCtr="0" upright="1">
                        <a:noAutofit/>
                      </wps:bodyPr>
                    </wps:wsp>
                  </a:graphicData>
                </a:graphic>
              </wp:inline>
            </w:drawing>
          </mc:Choice>
          <mc:Fallback>
            <w:pict>
              <v:rect w14:anchorId="62FC0B7F" id="Obdélník 8" o:spid="_x0000_s1026" style="width:475.5pt;height:.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" strokeweight="1pt">
                <v:stroke opacity="0"/>
                <w10:anchorlock/>
              </v:rect>
            </w:pict>
          </mc:Fallback>
        </mc:AlternateContent>
      </w:r>
    </w:p>
    <w:p w14:paraId="292D3AD3" w14:textId="77777777" w:rsidR="001E0A7B" w:rsidRPr="001E0A7B" w:rsidRDefault="001E0A7B" w:rsidP="001E0A7B">
      <w:pPr>
        <w:pStyle w:val="Nadpis2"/>
        <w:spacing w:before="0" w:after="0" w:line="276" w:lineRule="auto"/>
        <w:rPr>
          <w:rFonts w:ascii="Century Gothic" w:hAnsi="Century Gothic"/>
          <w:sz w:val="20"/>
        </w:rPr>
      </w:pPr>
      <w:bookmarkStart w:id="6" w:name="článek_4"/>
      <w:r w:rsidRPr="001E0A7B">
        <w:rPr>
          <w:rFonts w:ascii="Corbel" w:eastAsia="Corbel" w:hAnsi="Corbel" w:cs="Corbel"/>
          <w:color w:val="FF9900"/>
          <w:sz w:val="28"/>
          <w:szCs w:val="28"/>
        </w:rPr>
        <w:t>Článek 4</w:t>
      </w:r>
      <w:bookmarkEnd w:id="6"/>
    </w:p>
    <w:p w14:paraId="4736877E" w14:textId="77777777" w:rsidR="001E0A7B" w:rsidRDefault="001E0A7B" w:rsidP="001E0A7B">
      <w:pPr>
        <w:pStyle w:val="Nadpis2"/>
        <w:spacing w:before="0" w:after="0" w:line="276" w:lineRule="auto"/>
        <w:rPr>
          <w:rFonts w:ascii="Corbel" w:eastAsia="Corbel" w:hAnsi="Corbel" w:cs="Corbel"/>
          <w:color w:val="FF9900"/>
          <w:sz w:val="28"/>
          <w:szCs w:val="28"/>
        </w:rPr>
      </w:pPr>
      <w:bookmarkStart w:id="7" w:name="režim_vzdělávání_přestávek_a_škol_142e84"/>
      <w:r w:rsidRPr="001E0A7B">
        <w:rPr>
          <w:rFonts w:ascii="Corbel" w:eastAsia="Corbel" w:hAnsi="Corbel" w:cs="Corbel"/>
          <w:color w:val="FF9900"/>
          <w:sz w:val="28"/>
          <w:szCs w:val="28"/>
        </w:rPr>
        <w:t>Režim vzdělávání, přestávek a školní družiny</w:t>
      </w:r>
      <w:bookmarkEnd w:id="7"/>
    </w:p>
    <w:p w14:paraId="7C03FA2A" w14:textId="77777777" w:rsidR="001E0A7B" w:rsidRPr="001E0A7B" w:rsidRDefault="001E0A7B" w:rsidP="001E0A7B">
      <w:pPr>
        <w:rPr>
          <w:lang w:eastAsia="cs-CZ"/>
        </w:rPr>
      </w:pPr>
    </w:p>
    <w:p w14:paraId="11F8DA9F" w14:textId="77777777" w:rsidR="001E0A7B" w:rsidRPr="001E0A7B" w:rsidRDefault="001E0A7B" w:rsidP="001E0A7B">
      <w:pPr>
        <w:numPr>
          <w:ilvl w:val="0"/>
          <w:numId w:val="41"/>
        </w:numPr>
        <w:spacing w:after="210" w:line="276" w:lineRule="auto"/>
        <w:jc w:val="both"/>
        <w:rPr>
          <w:rFonts w:ascii="Century Gothic" w:hAnsi="Century Gothic"/>
          <w:sz w:val="20"/>
          <w:szCs w:val="20"/>
        </w:rPr>
      </w:pPr>
      <w:r w:rsidRPr="001E0A7B">
        <w:rPr>
          <w:rFonts w:ascii="Century Gothic" w:eastAsia="source serif 4" w:hAnsi="Century Gothic" w:cs="source serif 4"/>
          <w:color w:val="000000"/>
          <w:sz w:val="20"/>
          <w:szCs w:val="20"/>
        </w:rPr>
        <w:t>Časové rozložení vyučování, přestávek a dalších činností odpovídá věku žáků, jejich biorytmům, požadavkům na bezpečnost a organizaci vzdělávání. Konkrétní časový režim stanoví rozvrh hodin, školní řád a organizační řád.</w:t>
      </w:r>
    </w:p>
    <w:p w14:paraId="12E7C42E" w14:textId="77777777" w:rsidR="001E0A7B" w:rsidRPr="001E0A7B" w:rsidRDefault="001E0A7B" w:rsidP="001E0A7B">
      <w:pPr>
        <w:numPr>
          <w:ilvl w:val="0"/>
          <w:numId w:val="41"/>
        </w:numPr>
        <w:spacing w:after="210" w:line="276" w:lineRule="auto"/>
        <w:jc w:val="both"/>
        <w:rPr>
          <w:rFonts w:ascii="Century Gothic" w:hAnsi="Century Gothic"/>
          <w:sz w:val="20"/>
          <w:szCs w:val="20"/>
        </w:rPr>
      </w:pPr>
      <w:r w:rsidRPr="001E0A7B">
        <w:rPr>
          <w:rFonts w:ascii="Century Gothic" w:eastAsia="source serif 4" w:hAnsi="Century Gothic" w:cs="source serif 4"/>
          <w:color w:val="000000"/>
          <w:sz w:val="20"/>
          <w:szCs w:val="20"/>
        </w:rPr>
        <w:lastRenderedPageBreak/>
        <w:t>V průběhu vyučování zajišťují pedagogičtí pracovníci dohled nad žáky podle rozpisu dohledů, rozvrhu a pokynů vedení školy. Dohled je vykonáván aktivně a s přihlédnutím k věku žáků, počtu žáků, povaze činnosti a konkrétním rizikům.</w:t>
      </w:r>
    </w:p>
    <w:p w14:paraId="605DD7F3" w14:textId="77777777" w:rsidR="001E0A7B" w:rsidRPr="001E0A7B" w:rsidRDefault="001E0A7B" w:rsidP="001E0A7B">
      <w:pPr>
        <w:numPr>
          <w:ilvl w:val="0"/>
          <w:numId w:val="41"/>
        </w:numPr>
        <w:spacing w:after="210" w:line="276" w:lineRule="auto"/>
        <w:jc w:val="both"/>
        <w:rPr>
          <w:rFonts w:ascii="Century Gothic" w:hAnsi="Century Gothic"/>
          <w:sz w:val="20"/>
          <w:szCs w:val="20"/>
        </w:rPr>
      </w:pPr>
      <w:r w:rsidRPr="001E0A7B">
        <w:rPr>
          <w:rFonts w:ascii="Century Gothic" w:eastAsia="source serif 4" w:hAnsi="Century Gothic" w:cs="source serif 4"/>
          <w:color w:val="000000"/>
          <w:sz w:val="20"/>
          <w:szCs w:val="20"/>
        </w:rPr>
        <w:t>O přestávkách žáci dodržují pravidla stanovená školním řádem, pokyny vykonávajícího dohledu a provozní pravidla konkrétních prostor. Učebny, odborné pracovny a tělocvična se užívají pouze v režimu určeném příslušným pedagogickým pracovníkem.</w:t>
      </w:r>
    </w:p>
    <w:p w14:paraId="0B326ACF" w14:textId="375FBA1F" w:rsidR="001E0A7B" w:rsidRPr="001E0A7B" w:rsidRDefault="001E0A7B" w:rsidP="001E0A7B">
      <w:pPr>
        <w:numPr>
          <w:ilvl w:val="0"/>
          <w:numId w:val="41"/>
        </w:numPr>
        <w:spacing w:after="210" w:line="276" w:lineRule="auto"/>
        <w:jc w:val="both"/>
        <w:rPr>
          <w:rFonts w:ascii="Century Gothic" w:hAnsi="Century Gothic"/>
          <w:sz w:val="20"/>
          <w:szCs w:val="20"/>
        </w:rPr>
      </w:pPr>
      <w:r w:rsidRPr="001E0A7B">
        <w:rPr>
          <w:rFonts w:ascii="Century Gothic" w:eastAsia="source serif 4" w:hAnsi="Century Gothic" w:cs="source serif 4"/>
          <w:color w:val="000000"/>
          <w:sz w:val="20"/>
          <w:szCs w:val="20"/>
        </w:rPr>
        <w:t>Činnosti školní družiny probíhají v budově školy, na školním dvoře, na multifunkčním sportovišti Na Františku nebo na jiných vhodných místech podle řádu školní družiny, plánu činnosti a</w:t>
      </w:r>
      <w:r>
        <w:rPr>
          <w:rFonts w:ascii="Century Gothic" w:eastAsia="source serif 4" w:hAnsi="Century Gothic" w:cs="source serif 4"/>
          <w:color w:val="000000"/>
          <w:sz w:val="20"/>
          <w:szCs w:val="20"/>
        </w:rPr>
        <w:t> </w:t>
      </w:r>
      <w:r w:rsidRPr="001E0A7B">
        <w:rPr>
          <w:rFonts w:ascii="Century Gothic" w:eastAsia="source serif 4" w:hAnsi="Century Gothic" w:cs="source serif 4"/>
          <w:color w:val="000000"/>
          <w:sz w:val="20"/>
          <w:szCs w:val="20"/>
        </w:rPr>
        <w:t>pokynů vychovatelů. Provoz školní družiny je stanoven v pracovních dnech od 6:30 do 7:40 a od 11:40 do 18:00.</w:t>
      </w:r>
    </w:p>
    <w:p w14:paraId="28383F66" w14:textId="77777777" w:rsidR="001E0A7B" w:rsidRPr="001E0A7B" w:rsidRDefault="001E0A7B" w:rsidP="001E0A7B">
      <w:pPr>
        <w:numPr>
          <w:ilvl w:val="0"/>
          <w:numId w:val="41"/>
        </w:numPr>
        <w:spacing w:after="210" w:line="276" w:lineRule="auto"/>
        <w:jc w:val="both"/>
        <w:rPr>
          <w:rFonts w:ascii="Century Gothic" w:hAnsi="Century Gothic"/>
          <w:sz w:val="20"/>
          <w:szCs w:val="20"/>
        </w:rPr>
      </w:pPr>
      <w:r w:rsidRPr="001E0A7B">
        <w:rPr>
          <w:rFonts w:ascii="Century Gothic" w:eastAsia="source serif 4" w:hAnsi="Century Gothic" w:cs="source serif 4"/>
          <w:color w:val="000000"/>
          <w:sz w:val="20"/>
          <w:szCs w:val="20"/>
        </w:rPr>
        <w:t>Při využívání venkovních prostor se přihlíží k aktuálním povětrnostním podmínkám, zdravotnímu stavu žáků, charakteru činnosti a bezpečnosti povrchu a vybavení. Je-li prostor nebo zařízení vyhodnoceno jako nebezpečné, nesmí být používáno do odstranění závady nebo přijetí účinných náhradních opatření.</w:t>
      </w:r>
    </w:p>
    <w:p w14:paraId="10E4E860" w14:textId="77777777" w:rsidR="001E0A7B" w:rsidRPr="001E0A7B" w:rsidRDefault="001E0A7B" w:rsidP="001E0A7B">
      <w:pPr>
        <w:numPr>
          <w:ilvl w:val="0"/>
          <w:numId w:val="41"/>
        </w:numPr>
        <w:spacing w:after="210" w:line="276" w:lineRule="auto"/>
        <w:jc w:val="both"/>
        <w:rPr>
          <w:rFonts w:ascii="Century Gothic" w:hAnsi="Century Gothic"/>
          <w:sz w:val="20"/>
          <w:szCs w:val="20"/>
        </w:rPr>
      </w:pPr>
      <w:r w:rsidRPr="001E0A7B">
        <w:rPr>
          <w:rFonts w:ascii="Century Gothic" w:eastAsia="source serif 4" w:hAnsi="Century Gothic" w:cs="source serif 4"/>
          <w:color w:val="000000"/>
          <w:sz w:val="20"/>
          <w:szCs w:val="20"/>
        </w:rPr>
        <w:t>Žáci nesmějí opouštět budovu ani prostory určené pro školní činnost bez souhlasu odpovědného zaměstnance školy a v rozporu se školním řádem či režimem školní družiny.</w:t>
      </w:r>
    </w:p>
    <w:p w14:paraId="38B366D2" w14:textId="5E1AFFAD" w:rsidR="001E0A7B" w:rsidRPr="001E0A7B" w:rsidRDefault="001E0A7B" w:rsidP="001E0A7B">
      <w:pPr>
        <w:spacing w:before="210" w:after="0" w:line="276" w:lineRule="auto"/>
        <w:jc w:val="both"/>
        <w:rPr>
          <w:rFonts w:ascii="Century Gothic" w:hAnsi="Century Gothic"/>
          <w:sz w:val="20"/>
          <w:szCs w:val="20"/>
        </w:rPr>
      </w:pPr>
      <w:r w:rsidRPr="001E0A7B">
        <w:rPr>
          <w:rFonts w:ascii="Century Gothic" w:hAnsi="Century Gothic"/>
          <w:noProof/>
          <w:sz w:val="20"/>
          <w:szCs w:val="20"/>
        </w:rPr>
        <mc:AlternateContent>
          <mc:Choice Requires="wps">
            <w:drawing>
              <wp:inline distT="0" distB="0" distL="0" distR="0" wp14:anchorId="08FC3454" wp14:editId="4C406978">
                <wp:extent cx="6038850" cy="635"/>
                <wp:effectExtent l="9525" t="8890" r="9525" b="9525"/>
                <wp:docPr id="1787243112" name="Obdélník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8850" cy="635"/>
                        </a:xfrm>
                        <a:prstGeom prst="rect">
                          <a:avLst/>
                        </a:prstGeom>
                        <a:solidFill>
                          <a:srgbClr val="FFFFFF"/>
                        </a:solidFill>
                        <a:ln w="12700">
                          <a:solidFill>
                            <a:srgbClr val="000000">
                              <a:alpha val="0"/>
                            </a:srgbClr>
                          </a:solidFill>
                          <a:miter lim="800000"/>
                          <a:headEnd/>
                          <a:tailEnd/>
                        </a:ln>
                      </wps:spPr>
                      <wps:bodyPr rot="0" vert="horz" wrap="square" lIns="91440" tIns="45720" rIns="91440" bIns="45720" anchor="t" anchorCtr="0" upright="1">
                        <a:noAutofit/>
                      </wps:bodyPr>
                    </wps:wsp>
                  </a:graphicData>
                </a:graphic>
              </wp:inline>
            </w:drawing>
          </mc:Choice>
          <mc:Fallback>
            <w:pict>
              <v:rect w14:anchorId="50B44E03" id="Obdélník 7" o:spid="_x0000_s1026" style="width:475.5pt;height:.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" strokeweight="1pt">
                <v:stroke opacity="0"/>
                <w10:anchorlock/>
              </v:rect>
            </w:pict>
          </mc:Fallback>
        </mc:AlternateContent>
      </w:r>
    </w:p>
    <w:p w14:paraId="557C45C1" w14:textId="77777777" w:rsidR="001E0A7B" w:rsidRPr="001E0A7B" w:rsidRDefault="001E0A7B" w:rsidP="001E0A7B">
      <w:pPr>
        <w:pStyle w:val="Nadpis2"/>
        <w:spacing w:before="0" w:after="0" w:line="276" w:lineRule="auto"/>
        <w:rPr>
          <w:rFonts w:ascii="Corbel" w:eastAsia="Corbel" w:hAnsi="Corbel" w:cs="Corbel"/>
          <w:color w:val="FF9900"/>
          <w:sz w:val="28"/>
          <w:szCs w:val="28"/>
        </w:rPr>
      </w:pPr>
      <w:bookmarkStart w:id="8" w:name="článek_5"/>
      <w:r w:rsidRPr="001E0A7B">
        <w:rPr>
          <w:rFonts w:ascii="Corbel" w:eastAsia="Corbel" w:hAnsi="Corbel" w:cs="Corbel"/>
          <w:color w:val="FF9900"/>
          <w:sz w:val="28"/>
          <w:szCs w:val="28"/>
        </w:rPr>
        <w:t>Článek 5</w:t>
      </w:r>
      <w:bookmarkEnd w:id="8"/>
    </w:p>
    <w:p w14:paraId="1B8CD12F" w14:textId="77777777" w:rsidR="001E0A7B" w:rsidRDefault="001E0A7B" w:rsidP="001E0A7B">
      <w:pPr>
        <w:pStyle w:val="Nadpis2"/>
        <w:spacing w:before="0" w:after="0" w:line="276" w:lineRule="auto"/>
        <w:rPr>
          <w:rFonts w:ascii="Corbel" w:eastAsia="Corbel" w:hAnsi="Corbel" w:cs="Corbel"/>
          <w:color w:val="FF9900"/>
          <w:sz w:val="28"/>
          <w:szCs w:val="28"/>
        </w:rPr>
      </w:pPr>
      <w:bookmarkStart w:id="9" w:name="hygienické_podmínky_a_pitný_režim"/>
      <w:r w:rsidRPr="001E0A7B">
        <w:rPr>
          <w:rFonts w:ascii="Corbel" w:eastAsia="Corbel" w:hAnsi="Corbel" w:cs="Corbel"/>
          <w:color w:val="FF9900"/>
          <w:sz w:val="28"/>
          <w:szCs w:val="28"/>
        </w:rPr>
        <w:t>Hygienické podmínky a pitný režim</w:t>
      </w:r>
      <w:bookmarkEnd w:id="9"/>
    </w:p>
    <w:p w14:paraId="17FB3963" w14:textId="77777777" w:rsidR="001E0A7B" w:rsidRPr="001E0A7B" w:rsidRDefault="001E0A7B" w:rsidP="001E0A7B">
      <w:pPr>
        <w:rPr>
          <w:lang w:eastAsia="cs-CZ"/>
        </w:rPr>
      </w:pPr>
    </w:p>
    <w:p w14:paraId="0441CA46" w14:textId="77777777" w:rsidR="001E0A7B" w:rsidRPr="001E0A7B" w:rsidRDefault="001E0A7B" w:rsidP="001E0A7B">
      <w:pPr>
        <w:numPr>
          <w:ilvl w:val="0"/>
          <w:numId w:val="42"/>
        </w:numPr>
        <w:spacing w:after="210" w:line="276" w:lineRule="auto"/>
        <w:jc w:val="both"/>
        <w:rPr>
          <w:rFonts w:ascii="Century Gothic" w:hAnsi="Century Gothic"/>
          <w:sz w:val="20"/>
          <w:szCs w:val="20"/>
        </w:rPr>
      </w:pPr>
      <w:r w:rsidRPr="001E0A7B">
        <w:rPr>
          <w:rFonts w:ascii="Century Gothic" w:eastAsia="source serif 4" w:hAnsi="Century Gothic" w:cs="source serif 4"/>
          <w:color w:val="000000"/>
          <w:sz w:val="20"/>
          <w:szCs w:val="20"/>
        </w:rPr>
        <w:t>Prostory školy se udržují v čistém, bezpečném a nepoškozeném stavu odpovídajícím účelu jejich užívání.</w:t>
      </w:r>
    </w:p>
    <w:p w14:paraId="6AF99CDE" w14:textId="77777777" w:rsidR="001E0A7B" w:rsidRPr="001E0A7B" w:rsidRDefault="001E0A7B" w:rsidP="001E0A7B">
      <w:pPr>
        <w:numPr>
          <w:ilvl w:val="0"/>
          <w:numId w:val="42"/>
        </w:numPr>
        <w:spacing w:after="210" w:line="276" w:lineRule="auto"/>
        <w:jc w:val="both"/>
        <w:rPr>
          <w:rFonts w:ascii="Century Gothic" w:hAnsi="Century Gothic"/>
          <w:sz w:val="20"/>
          <w:szCs w:val="20"/>
        </w:rPr>
      </w:pPr>
      <w:r w:rsidRPr="001E0A7B">
        <w:rPr>
          <w:rFonts w:ascii="Century Gothic" w:eastAsia="source serif 4" w:hAnsi="Century Gothic" w:cs="source serif 4"/>
          <w:color w:val="000000"/>
          <w:sz w:val="20"/>
          <w:szCs w:val="20"/>
        </w:rPr>
        <w:t>Učebny, herny, pracovny a další pobytové prostory se pravidelně větrají. Větrání organizuje vyučující nebo jiný odpovědný zaměstnanec s ohledem na bezpečnost žáků, počasí, kvalitu vnitřního ovzduší a průběh vzdělávání. Otevírání oken, žaluzií a dalších zařízení provádějí žáci jen podle pokynu zaměstnance a bezpečným způsobem.</w:t>
      </w:r>
    </w:p>
    <w:p w14:paraId="0503EEC2" w14:textId="5F42014A" w:rsidR="001E0A7B" w:rsidRPr="001E0A7B" w:rsidRDefault="001E0A7B" w:rsidP="001E0A7B">
      <w:pPr>
        <w:numPr>
          <w:ilvl w:val="0"/>
          <w:numId w:val="42"/>
        </w:numPr>
        <w:spacing w:after="210" w:line="276" w:lineRule="auto"/>
        <w:jc w:val="both"/>
        <w:rPr>
          <w:rFonts w:ascii="Century Gothic" w:hAnsi="Century Gothic"/>
          <w:sz w:val="20"/>
          <w:szCs w:val="20"/>
        </w:rPr>
      </w:pPr>
      <w:r w:rsidRPr="001E0A7B">
        <w:rPr>
          <w:rFonts w:ascii="Century Gothic" w:eastAsia="source serif 4" w:hAnsi="Century Gothic" w:cs="source serif 4"/>
          <w:color w:val="000000"/>
          <w:sz w:val="20"/>
          <w:szCs w:val="20"/>
        </w:rPr>
        <w:t>Teplota, větrání a mikroklimatické podmínky v užívaných prostorech se sledují a zajišťují v</w:t>
      </w:r>
      <w:r>
        <w:rPr>
          <w:rFonts w:ascii="Century Gothic" w:eastAsia="source serif 4" w:hAnsi="Century Gothic" w:cs="source serif 4"/>
          <w:color w:val="000000"/>
          <w:sz w:val="20"/>
          <w:szCs w:val="20"/>
        </w:rPr>
        <w:t> </w:t>
      </w:r>
      <w:r w:rsidRPr="001E0A7B">
        <w:rPr>
          <w:rFonts w:ascii="Century Gothic" w:eastAsia="source serif 4" w:hAnsi="Century Gothic" w:cs="source serif 4"/>
          <w:color w:val="000000"/>
          <w:sz w:val="20"/>
          <w:szCs w:val="20"/>
        </w:rPr>
        <w:t>souladu s právními předpisy a technickými možnostmi budovy. Zjistí-li zaměstnanec nepřiměřený chlad, přehřátí, nedostatečné větrání, závadu topení, větrání nebo jinou provozní závadu, bezodkladně ji oznámí ředitelce školy, hospodářce nebo jinému určenému zaměstnanci.</w:t>
      </w:r>
    </w:p>
    <w:p w14:paraId="02EB3091" w14:textId="47C7E453" w:rsidR="001E0A7B" w:rsidRPr="001E0A7B" w:rsidRDefault="001E0A7B" w:rsidP="001E0A7B">
      <w:pPr>
        <w:numPr>
          <w:ilvl w:val="0"/>
          <w:numId w:val="42"/>
        </w:numPr>
        <w:spacing w:after="210" w:line="276" w:lineRule="auto"/>
        <w:jc w:val="both"/>
        <w:rPr>
          <w:rFonts w:ascii="Century Gothic" w:hAnsi="Century Gothic"/>
          <w:sz w:val="20"/>
          <w:szCs w:val="20"/>
        </w:rPr>
      </w:pPr>
      <w:r w:rsidRPr="001E0A7B">
        <w:rPr>
          <w:rFonts w:ascii="Century Gothic" w:eastAsia="source serif 4" w:hAnsi="Century Gothic" w:cs="source serif 4"/>
          <w:color w:val="000000"/>
          <w:sz w:val="20"/>
          <w:szCs w:val="20"/>
        </w:rPr>
        <w:t>Při vysokých venkovních teplotách nebo při nadměrné tepelné zátěži škola přijme přiměřená opatření ke snížení zátěže žáků, zejména úpravou organizace činnosti, omezením fyzicky náročných aktivit v tepelně zatížených prostorech či venku, využitím chladnějších prostor a</w:t>
      </w:r>
      <w:r>
        <w:rPr>
          <w:rFonts w:ascii="Century Gothic" w:eastAsia="source serif 4" w:hAnsi="Century Gothic" w:cs="source serif 4"/>
          <w:color w:val="000000"/>
          <w:sz w:val="20"/>
          <w:szCs w:val="20"/>
        </w:rPr>
        <w:t> </w:t>
      </w:r>
      <w:r w:rsidRPr="001E0A7B">
        <w:rPr>
          <w:rFonts w:ascii="Century Gothic" w:eastAsia="source serif 4" w:hAnsi="Century Gothic" w:cs="source serif 4"/>
          <w:color w:val="000000"/>
          <w:sz w:val="20"/>
          <w:szCs w:val="20"/>
        </w:rPr>
        <w:t>zajištěním pitného režimu.</w:t>
      </w:r>
    </w:p>
    <w:p w14:paraId="13B2E4F9" w14:textId="77777777" w:rsidR="001E0A7B" w:rsidRPr="001E0A7B" w:rsidRDefault="001E0A7B" w:rsidP="001E0A7B">
      <w:pPr>
        <w:numPr>
          <w:ilvl w:val="0"/>
          <w:numId w:val="42"/>
        </w:numPr>
        <w:spacing w:after="210" w:line="276" w:lineRule="auto"/>
        <w:jc w:val="both"/>
        <w:rPr>
          <w:rFonts w:ascii="Century Gothic" w:hAnsi="Century Gothic"/>
          <w:sz w:val="20"/>
          <w:szCs w:val="20"/>
        </w:rPr>
      </w:pPr>
      <w:r w:rsidRPr="001E0A7B">
        <w:rPr>
          <w:rFonts w:ascii="Century Gothic" w:eastAsia="source serif 4" w:hAnsi="Century Gothic" w:cs="source serif 4"/>
          <w:color w:val="000000"/>
          <w:sz w:val="20"/>
          <w:szCs w:val="20"/>
        </w:rPr>
        <w:t xml:space="preserve">Při mimořádně nízkých teplotách, poruše vytápění, zhoršené kvalitě ovzduší, výpadku dodávky vody nebo jiné situaci, která může ohrozit zdraví nebo bezpečnost, ředitelka školy </w:t>
      </w:r>
      <w:r w:rsidRPr="001E0A7B">
        <w:rPr>
          <w:rFonts w:ascii="Century Gothic" w:eastAsia="source serif 4" w:hAnsi="Century Gothic" w:cs="source serif 4"/>
          <w:color w:val="000000"/>
          <w:sz w:val="20"/>
          <w:szCs w:val="20"/>
        </w:rPr>
        <w:lastRenderedPageBreak/>
        <w:t>rozhodne o nezbytných organizačních opatřeních, omezení provozu, přemístění činnosti nebo dalším postupu podle právních předpisů a pokynů příslušných orgánů.</w:t>
      </w:r>
    </w:p>
    <w:p w14:paraId="5106E413" w14:textId="3892D91F" w:rsidR="001E0A7B" w:rsidRPr="001E0A7B" w:rsidRDefault="001E0A7B" w:rsidP="001E0A7B">
      <w:pPr>
        <w:numPr>
          <w:ilvl w:val="0"/>
          <w:numId w:val="42"/>
        </w:numPr>
        <w:spacing w:after="210" w:line="276" w:lineRule="auto"/>
        <w:jc w:val="both"/>
        <w:rPr>
          <w:rFonts w:ascii="Century Gothic" w:hAnsi="Century Gothic"/>
          <w:sz w:val="20"/>
          <w:szCs w:val="20"/>
        </w:rPr>
      </w:pPr>
      <w:r w:rsidRPr="001E0A7B">
        <w:rPr>
          <w:rFonts w:ascii="Century Gothic" w:eastAsia="source serif 4" w:hAnsi="Century Gothic" w:cs="source serif 4"/>
          <w:color w:val="000000"/>
          <w:sz w:val="20"/>
          <w:szCs w:val="20"/>
        </w:rPr>
        <w:t>Pitný režim je zajišťován prostřednictvím zdrojů tekoucí pitné vody v budově školy a</w:t>
      </w:r>
      <w:r>
        <w:rPr>
          <w:rFonts w:ascii="Century Gothic" w:eastAsia="source serif 4" w:hAnsi="Century Gothic" w:cs="source serif 4"/>
          <w:color w:val="000000"/>
          <w:sz w:val="20"/>
          <w:szCs w:val="20"/>
        </w:rPr>
        <w:t> </w:t>
      </w:r>
      <w:r w:rsidRPr="001E0A7B">
        <w:rPr>
          <w:rFonts w:ascii="Century Gothic" w:eastAsia="source serif 4" w:hAnsi="Century Gothic" w:cs="source serif 4"/>
          <w:color w:val="000000"/>
          <w:sz w:val="20"/>
          <w:szCs w:val="20"/>
        </w:rPr>
        <w:t>individuálně přinesených nápojů žáků. Žákům je umožněno přiměřeně pít v průběhu dne, pokud tím nenarušují výuku, bezpečnost nebo hygienu.</w:t>
      </w:r>
    </w:p>
    <w:p w14:paraId="10687F8D" w14:textId="77777777" w:rsidR="001E0A7B" w:rsidRPr="001E0A7B" w:rsidRDefault="001E0A7B" w:rsidP="001E0A7B">
      <w:pPr>
        <w:numPr>
          <w:ilvl w:val="0"/>
          <w:numId w:val="42"/>
        </w:numPr>
        <w:spacing w:after="210" w:line="276" w:lineRule="auto"/>
        <w:jc w:val="both"/>
        <w:rPr>
          <w:rFonts w:ascii="Century Gothic" w:hAnsi="Century Gothic"/>
          <w:sz w:val="20"/>
          <w:szCs w:val="20"/>
        </w:rPr>
      </w:pPr>
      <w:r w:rsidRPr="001E0A7B">
        <w:rPr>
          <w:rFonts w:ascii="Century Gothic" w:eastAsia="source serif 4" w:hAnsi="Century Gothic" w:cs="source serif 4"/>
          <w:color w:val="000000"/>
          <w:sz w:val="20"/>
          <w:szCs w:val="20"/>
        </w:rPr>
        <w:t>V hygienických zařízeních musí být zajištěny prostředky pro hygienické mytí a osušení rukou, toaletní papír a kryté odpadkové koše. Hygienická zařízení určená žákyním starším 9 let musí být vybavena jednotlivě balenými menstruačními potřebami.</w:t>
      </w:r>
    </w:p>
    <w:p w14:paraId="13F2051D" w14:textId="77777777" w:rsidR="001E0A7B" w:rsidRPr="001E0A7B" w:rsidRDefault="001E0A7B" w:rsidP="001E0A7B">
      <w:pPr>
        <w:numPr>
          <w:ilvl w:val="0"/>
          <w:numId w:val="42"/>
        </w:numPr>
        <w:spacing w:after="210" w:line="276" w:lineRule="auto"/>
        <w:jc w:val="both"/>
        <w:rPr>
          <w:rFonts w:ascii="Century Gothic" w:hAnsi="Century Gothic"/>
          <w:sz w:val="20"/>
          <w:szCs w:val="20"/>
        </w:rPr>
      </w:pPr>
      <w:r w:rsidRPr="001E0A7B">
        <w:rPr>
          <w:rFonts w:ascii="Century Gothic" w:eastAsia="source serif 4" w:hAnsi="Century Gothic" w:cs="source serif 4"/>
          <w:color w:val="000000"/>
          <w:sz w:val="20"/>
          <w:szCs w:val="20"/>
        </w:rPr>
        <w:t>Čisticí, dezinfekční a jiné chemické prostředky se ukládají odděleně, v uzavíratelném nebo jinak zabezpečeném, odvětrávaném prostoru mimo dosah žáků. Manipulovat s nimi mohou jen poučené a k tomu určené osoby.</w:t>
      </w:r>
    </w:p>
    <w:p w14:paraId="46BAE88D" w14:textId="77777777" w:rsidR="001E0A7B" w:rsidRPr="001E0A7B" w:rsidRDefault="001E0A7B" w:rsidP="001E0A7B">
      <w:pPr>
        <w:numPr>
          <w:ilvl w:val="0"/>
          <w:numId w:val="42"/>
        </w:numPr>
        <w:spacing w:after="210" w:line="276" w:lineRule="auto"/>
        <w:jc w:val="both"/>
        <w:rPr>
          <w:rFonts w:ascii="Century Gothic" w:hAnsi="Century Gothic"/>
          <w:sz w:val="20"/>
          <w:szCs w:val="20"/>
        </w:rPr>
      </w:pPr>
      <w:r w:rsidRPr="001E0A7B">
        <w:rPr>
          <w:rFonts w:ascii="Century Gothic" w:eastAsia="source serif 4" w:hAnsi="Century Gothic" w:cs="source serif 4"/>
          <w:color w:val="000000"/>
          <w:sz w:val="20"/>
          <w:szCs w:val="20"/>
        </w:rPr>
        <w:t>Každý žák a zaměstnanec školy je povinen dodržovat základní pravidla osobní hygieny, zejména umýt si ruce po použití hygienického zařízení, před jídlem, po návratu z venkovního prostoru a kdykoli je to nutné z hygienických důvodů.</w:t>
      </w:r>
    </w:p>
    <w:p w14:paraId="0B7839D9" w14:textId="45F99BA5" w:rsidR="001E0A7B" w:rsidRPr="001E0A7B" w:rsidRDefault="001E0A7B" w:rsidP="001E0A7B">
      <w:pPr>
        <w:spacing w:before="210" w:after="0" w:line="276" w:lineRule="auto"/>
        <w:jc w:val="both"/>
        <w:rPr>
          <w:rFonts w:ascii="Century Gothic" w:hAnsi="Century Gothic"/>
          <w:sz w:val="20"/>
          <w:szCs w:val="20"/>
        </w:rPr>
      </w:pPr>
      <w:r w:rsidRPr="001E0A7B">
        <w:rPr>
          <w:rFonts w:ascii="Century Gothic" w:hAnsi="Century Gothic"/>
          <w:noProof/>
          <w:sz w:val="20"/>
          <w:szCs w:val="20"/>
        </w:rPr>
        <mc:AlternateContent>
          <mc:Choice Requires="wps">
            <w:drawing>
              <wp:inline distT="0" distB="0" distL="0" distR="0" wp14:anchorId="4E70285F" wp14:editId="5CEB3268">
                <wp:extent cx="6038850" cy="635"/>
                <wp:effectExtent l="9525" t="13335" r="9525" b="14605"/>
                <wp:docPr id="732081122" name="Obdélní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8850" cy="635"/>
                        </a:xfrm>
                        <a:prstGeom prst="rect">
                          <a:avLst/>
                        </a:prstGeom>
                        <a:solidFill>
                          <a:srgbClr val="FFFFFF"/>
                        </a:solidFill>
                        <a:ln w="12700">
                          <a:solidFill>
                            <a:srgbClr val="000000">
                              <a:alpha val="0"/>
                            </a:srgbClr>
                          </a:solidFill>
                          <a:miter lim="800000"/>
                          <a:headEnd/>
                          <a:tailEnd/>
                        </a:ln>
                      </wps:spPr>
                      <wps:bodyPr rot="0" vert="horz" wrap="square" lIns="91440" tIns="45720" rIns="91440" bIns="45720" anchor="t" anchorCtr="0" upright="1">
                        <a:noAutofit/>
                      </wps:bodyPr>
                    </wps:wsp>
                  </a:graphicData>
                </a:graphic>
              </wp:inline>
            </w:drawing>
          </mc:Choice>
          <mc:Fallback>
            <w:pict>
              <v:rect w14:anchorId="5CEFFBF4" id="Obdélník 6" o:spid="_x0000_s1026" style="width:475.5pt;height:.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" strokeweight="1pt">
                <v:stroke opacity="0"/>
                <w10:anchorlock/>
              </v:rect>
            </w:pict>
          </mc:Fallback>
        </mc:AlternateContent>
      </w:r>
    </w:p>
    <w:p w14:paraId="1E4FFE65" w14:textId="77777777" w:rsidR="001E0A7B" w:rsidRPr="001E0A7B" w:rsidRDefault="001E0A7B" w:rsidP="001E0A7B">
      <w:pPr>
        <w:pStyle w:val="Nadpis2"/>
        <w:spacing w:before="0" w:after="0" w:line="276" w:lineRule="auto"/>
        <w:rPr>
          <w:rFonts w:ascii="Corbel" w:eastAsia="Corbel" w:hAnsi="Corbel" w:cs="Corbel"/>
          <w:color w:val="FF9900"/>
          <w:sz w:val="28"/>
          <w:szCs w:val="28"/>
        </w:rPr>
      </w:pPr>
      <w:bookmarkStart w:id="10" w:name="článek_6"/>
      <w:r w:rsidRPr="001E0A7B">
        <w:rPr>
          <w:rFonts w:ascii="Corbel" w:eastAsia="Corbel" w:hAnsi="Corbel" w:cs="Corbel"/>
          <w:color w:val="FF9900"/>
          <w:sz w:val="28"/>
          <w:szCs w:val="28"/>
        </w:rPr>
        <w:t>Článek 6</w:t>
      </w:r>
      <w:bookmarkEnd w:id="10"/>
    </w:p>
    <w:p w14:paraId="7DDF23E2" w14:textId="4BBE7BC9" w:rsidR="001E0A7B" w:rsidRDefault="001E0A7B" w:rsidP="001E0A7B">
      <w:pPr>
        <w:pStyle w:val="Nadpis2"/>
        <w:spacing w:before="0" w:after="0" w:line="276" w:lineRule="auto"/>
        <w:rPr>
          <w:rFonts w:ascii="Corbel" w:eastAsia="Corbel" w:hAnsi="Corbel" w:cs="Corbel"/>
          <w:color w:val="FF9900"/>
          <w:sz w:val="28"/>
          <w:szCs w:val="28"/>
        </w:rPr>
      </w:pPr>
      <w:bookmarkStart w:id="11" w:name="úklid_údržba_a_nakládání_s_odpady"/>
      <w:r w:rsidRPr="001E0A7B">
        <w:rPr>
          <w:rFonts w:ascii="Corbel" w:eastAsia="Corbel" w:hAnsi="Corbel" w:cs="Corbel"/>
          <w:color w:val="FF9900"/>
          <w:sz w:val="28"/>
          <w:szCs w:val="28"/>
        </w:rPr>
        <w:t>Úklid, údržba a nakládání s</w:t>
      </w:r>
      <w:r>
        <w:rPr>
          <w:rFonts w:ascii="Corbel" w:eastAsia="Corbel" w:hAnsi="Corbel" w:cs="Corbel"/>
          <w:color w:val="FF9900"/>
          <w:sz w:val="28"/>
          <w:szCs w:val="28"/>
        </w:rPr>
        <w:t> </w:t>
      </w:r>
      <w:r w:rsidRPr="001E0A7B">
        <w:rPr>
          <w:rFonts w:ascii="Corbel" w:eastAsia="Corbel" w:hAnsi="Corbel" w:cs="Corbel"/>
          <w:color w:val="FF9900"/>
          <w:sz w:val="28"/>
          <w:szCs w:val="28"/>
        </w:rPr>
        <w:t>odpady</w:t>
      </w:r>
      <w:bookmarkEnd w:id="11"/>
    </w:p>
    <w:p w14:paraId="3525078D" w14:textId="77777777" w:rsidR="001E0A7B" w:rsidRPr="001E0A7B" w:rsidRDefault="001E0A7B" w:rsidP="001E0A7B">
      <w:pPr>
        <w:rPr>
          <w:lang w:eastAsia="cs-CZ"/>
        </w:rPr>
      </w:pPr>
    </w:p>
    <w:p w14:paraId="747081F8" w14:textId="77777777" w:rsidR="001E0A7B" w:rsidRPr="001E0A7B" w:rsidRDefault="001E0A7B" w:rsidP="001E0A7B">
      <w:pPr>
        <w:numPr>
          <w:ilvl w:val="0"/>
          <w:numId w:val="43"/>
        </w:numPr>
        <w:spacing w:after="210" w:line="276" w:lineRule="auto"/>
        <w:jc w:val="both"/>
        <w:rPr>
          <w:rFonts w:ascii="Century Gothic" w:hAnsi="Century Gothic"/>
          <w:sz w:val="20"/>
          <w:szCs w:val="20"/>
        </w:rPr>
      </w:pPr>
      <w:r w:rsidRPr="001E0A7B">
        <w:rPr>
          <w:rFonts w:ascii="Century Gothic" w:eastAsia="source serif 4" w:hAnsi="Century Gothic" w:cs="source serif 4"/>
          <w:color w:val="000000"/>
          <w:sz w:val="20"/>
          <w:szCs w:val="20"/>
        </w:rPr>
        <w:t>Pravidelný úklid budovy zajišťuje smluvní dodavatel v rozsahu odpovídajícím provozu školy. Rozsah a četnost úklidu se stanovují s přihlédnutím k druhu prostor, jejich využití a aktuálním hygienickým potřebám.</w:t>
      </w:r>
    </w:p>
    <w:p w14:paraId="1B370474" w14:textId="77777777" w:rsidR="001E0A7B" w:rsidRPr="001E0A7B" w:rsidRDefault="001E0A7B" w:rsidP="001E0A7B">
      <w:pPr>
        <w:numPr>
          <w:ilvl w:val="0"/>
          <w:numId w:val="43"/>
        </w:numPr>
        <w:spacing w:after="210" w:line="276" w:lineRule="auto"/>
        <w:jc w:val="both"/>
        <w:rPr>
          <w:rFonts w:ascii="Century Gothic" w:hAnsi="Century Gothic"/>
          <w:sz w:val="20"/>
          <w:szCs w:val="20"/>
        </w:rPr>
      </w:pPr>
      <w:r w:rsidRPr="001E0A7B">
        <w:rPr>
          <w:rFonts w:ascii="Century Gothic" w:eastAsia="source serif 4" w:hAnsi="Century Gothic" w:cs="source serif 4"/>
          <w:color w:val="000000"/>
          <w:sz w:val="20"/>
          <w:szCs w:val="20"/>
        </w:rPr>
        <w:t>Denně se podle potřeby provádí zejména úklid a kontrola hygienických zařízení, doplňování hygienických potřeb, úklid podlah ve frekventovaných prostorech, vyprazdňování odpadkových košů, odstranění zjevných nečistot a kontrola přístupnosti únikových cest.</w:t>
      </w:r>
    </w:p>
    <w:p w14:paraId="28B28546" w14:textId="77777777" w:rsidR="001E0A7B" w:rsidRPr="001E0A7B" w:rsidRDefault="001E0A7B" w:rsidP="001E0A7B">
      <w:pPr>
        <w:numPr>
          <w:ilvl w:val="0"/>
          <w:numId w:val="43"/>
        </w:numPr>
        <w:spacing w:after="210" w:line="276" w:lineRule="auto"/>
        <w:jc w:val="both"/>
        <w:rPr>
          <w:rFonts w:ascii="Century Gothic" w:hAnsi="Century Gothic"/>
          <w:sz w:val="20"/>
          <w:szCs w:val="20"/>
        </w:rPr>
      </w:pPr>
      <w:r w:rsidRPr="001E0A7B">
        <w:rPr>
          <w:rFonts w:ascii="Century Gothic" w:eastAsia="source serif 4" w:hAnsi="Century Gothic" w:cs="source serif 4"/>
          <w:color w:val="000000"/>
          <w:sz w:val="20"/>
          <w:szCs w:val="20"/>
        </w:rPr>
        <w:t>Pravidelně se provádí mokrý úklid podlah, čištění omyvatelných povrchů, dveří, madel, vypínačů a dalších často dotýkaných ploch, úklid učeben a společných prostor, čištění oken, svítidel a dalších částí budovy podle plánu údržby a potřeby provozu.</w:t>
      </w:r>
    </w:p>
    <w:p w14:paraId="63AF8B92" w14:textId="44546BCD" w:rsidR="001E0A7B" w:rsidRPr="001E0A7B" w:rsidRDefault="001E0A7B" w:rsidP="001E0A7B">
      <w:pPr>
        <w:numPr>
          <w:ilvl w:val="0"/>
          <w:numId w:val="43"/>
        </w:numPr>
        <w:spacing w:after="210" w:line="276" w:lineRule="auto"/>
        <w:jc w:val="both"/>
        <w:rPr>
          <w:rFonts w:ascii="Century Gothic" w:hAnsi="Century Gothic"/>
          <w:sz w:val="20"/>
          <w:szCs w:val="20"/>
        </w:rPr>
      </w:pPr>
      <w:r w:rsidRPr="001E0A7B">
        <w:rPr>
          <w:rFonts w:ascii="Century Gothic" w:eastAsia="source serif 4" w:hAnsi="Century Gothic" w:cs="source serif 4"/>
          <w:color w:val="000000"/>
          <w:sz w:val="20"/>
          <w:szCs w:val="20"/>
        </w:rPr>
        <w:t>Mimořádný úklid a dezinfekce se provádějí bez zbytečného odkladu při znečištění biologickým materiálem, při infekčním onemocnění, havárii, úniku vody, kontaminaci povrchů nebo jiné mimořádné situaci. Postupuje se s použitím vhodných ochranných pomůcek a</w:t>
      </w:r>
      <w:r>
        <w:rPr>
          <w:rFonts w:ascii="Century Gothic" w:eastAsia="source serif 4" w:hAnsi="Century Gothic" w:cs="source serif 4"/>
          <w:color w:val="000000"/>
          <w:sz w:val="20"/>
          <w:szCs w:val="20"/>
        </w:rPr>
        <w:t> </w:t>
      </w:r>
      <w:r w:rsidRPr="001E0A7B">
        <w:rPr>
          <w:rFonts w:ascii="Century Gothic" w:eastAsia="source serif 4" w:hAnsi="Century Gothic" w:cs="source serif 4"/>
          <w:color w:val="000000"/>
          <w:sz w:val="20"/>
          <w:szCs w:val="20"/>
        </w:rPr>
        <w:t>prostředků podle jejich návodu k použití a pravidel BOZP.</w:t>
      </w:r>
    </w:p>
    <w:p w14:paraId="608A4245" w14:textId="77777777" w:rsidR="001E0A7B" w:rsidRPr="001E0A7B" w:rsidRDefault="001E0A7B" w:rsidP="001E0A7B">
      <w:pPr>
        <w:numPr>
          <w:ilvl w:val="0"/>
          <w:numId w:val="43"/>
        </w:numPr>
        <w:spacing w:after="210" w:line="276" w:lineRule="auto"/>
        <w:jc w:val="both"/>
        <w:rPr>
          <w:rFonts w:ascii="Century Gothic" w:hAnsi="Century Gothic"/>
          <w:sz w:val="20"/>
          <w:szCs w:val="20"/>
        </w:rPr>
      </w:pPr>
      <w:r w:rsidRPr="001E0A7B">
        <w:rPr>
          <w:rFonts w:ascii="Century Gothic" w:eastAsia="source serif 4" w:hAnsi="Century Gothic" w:cs="source serif 4"/>
          <w:color w:val="000000"/>
          <w:sz w:val="20"/>
          <w:szCs w:val="20"/>
        </w:rPr>
        <w:t>Odpady se třídí a shromažďují do určených nádob. Odpadkové nádoby se pravidelně vyprazdňují. Nebezpečné odpady, elektroodpad, chemické odpady, tonery a obdobné odpady se ukládají a předávají oprávněným osobám odděleně podle platných předpisů.</w:t>
      </w:r>
    </w:p>
    <w:p w14:paraId="331D2FED" w14:textId="77777777" w:rsidR="001E0A7B" w:rsidRPr="001E0A7B" w:rsidRDefault="001E0A7B" w:rsidP="001E0A7B">
      <w:pPr>
        <w:numPr>
          <w:ilvl w:val="0"/>
          <w:numId w:val="43"/>
        </w:numPr>
        <w:spacing w:after="210" w:line="276" w:lineRule="auto"/>
        <w:jc w:val="both"/>
        <w:rPr>
          <w:rFonts w:ascii="Century Gothic" w:hAnsi="Century Gothic"/>
          <w:sz w:val="20"/>
          <w:szCs w:val="20"/>
        </w:rPr>
      </w:pPr>
      <w:r w:rsidRPr="001E0A7B">
        <w:rPr>
          <w:rFonts w:ascii="Century Gothic" w:eastAsia="source serif 4" w:hAnsi="Century Gothic" w:cs="source serif 4"/>
          <w:color w:val="000000"/>
          <w:sz w:val="20"/>
          <w:szCs w:val="20"/>
        </w:rPr>
        <w:t>Závady na vybavení, poškození podlah, oken, dveří, osvětlení, vodovodních zařízení, nábytku, elektrických spotřebičů, sportovního nářadí nebo jiné závady se neprodleně hlásí hospodářce, vedení školy nebo jinému určenému zaměstnanci. Závadné zařízení se do odstranění závady vyřadí z užívání nebo se viditelně označí.</w:t>
      </w:r>
    </w:p>
    <w:p w14:paraId="01C46F4B" w14:textId="77777777" w:rsidR="001E0A7B" w:rsidRPr="001E0A7B" w:rsidRDefault="001E0A7B" w:rsidP="001E0A7B">
      <w:pPr>
        <w:numPr>
          <w:ilvl w:val="0"/>
          <w:numId w:val="43"/>
        </w:numPr>
        <w:spacing w:after="210" w:line="276" w:lineRule="auto"/>
        <w:jc w:val="both"/>
        <w:rPr>
          <w:rFonts w:ascii="Century Gothic" w:hAnsi="Century Gothic"/>
          <w:sz w:val="20"/>
          <w:szCs w:val="20"/>
        </w:rPr>
      </w:pPr>
      <w:r w:rsidRPr="001E0A7B">
        <w:rPr>
          <w:rFonts w:ascii="Century Gothic" w:eastAsia="source serif 4" w:hAnsi="Century Gothic" w:cs="source serif 4"/>
          <w:color w:val="000000"/>
          <w:sz w:val="20"/>
          <w:szCs w:val="20"/>
        </w:rPr>
        <w:lastRenderedPageBreak/>
        <w:t>Údržbu, opravy, revize a odborné kontroly technických zařízení zajišťuje škola nebo vlastník budovy v rozsahu vyplývajícím z právních předpisů, dokumentace budovy, návodů výrobců a smluvních vztahů.</w:t>
      </w:r>
    </w:p>
    <w:p w14:paraId="67EE3BB4" w14:textId="11783A44" w:rsidR="001E0A7B" w:rsidRPr="001E0A7B" w:rsidRDefault="001E0A7B" w:rsidP="001E0A7B">
      <w:pPr>
        <w:spacing w:before="210" w:after="0" w:line="276" w:lineRule="auto"/>
        <w:jc w:val="both"/>
        <w:rPr>
          <w:rFonts w:ascii="Century Gothic" w:hAnsi="Century Gothic"/>
          <w:sz w:val="20"/>
          <w:szCs w:val="20"/>
        </w:rPr>
      </w:pPr>
      <w:r w:rsidRPr="001E0A7B">
        <w:rPr>
          <w:rFonts w:ascii="Century Gothic" w:hAnsi="Century Gothic"/>
          <w:noProof/>
          <w:sz w:val="20"/>
          <w:szCs w:val="20"/>
        </w:rPr>
        <mc:AlternateContent>
          <mc:Choice Requires="wps">
            <w:drawing>
              <wp:inline distT="0" distB="0" distL="0" distR="0" wp14:anchorId="3FC9A4A5" wp14:editId="1E2BCD85">
                <wp:extent cx="6038850" cy="635"/>
                <wp:effectExtent l="9525" t="14605" r="9525" b="13335"/>
                <wp:docPr id="1804906433" name="Obdélník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8850" cy="635"/>
                        </a:xfrm>
                        <a:prstGeom prst="rect">
                          <a:avLst/>
                        </a:prstGeom>
                        <a:solidFill>
                          <a:srgbClr val="FFFFFF"/>
                        </a:solidFill>
                        <a:ln w="12700">
                          <a:solidFill>
                            <a:srgbClr val="000000">
                              <a:alpha val="0"/>
                            </a:srgbClr>
                          </a:solidFill>
                          <a:miter lim="800000"/>
                          <a:headEnd/>
                          <a:tailEnd/>
                        </a:ln>
                      </wps:spPr>
                      <wps:bodyPr rot="0" vert="horz" wrap="square" lIns="91440" tIns="45720" rIns="91440" bIns="45720" anchor="t" anchorCtr="0" upright="1">
                        <a:noAutofit/>
                      </wps:bodyPr>
                    </wps:wsp>
                  </a:graphicData>
                </a:graphic>
              </wp:inline>
            </w:drawing>
          </mc:Choice>
          <mc:Fallback>
            <w:pict>
              <v:rect w14:anchorId="44F5D439" id="Obdélník 5" o:spid="_x0000_s1026" style="width:475.5pt;height:.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" strokeweight="1pt">
                <v:stroke opacity="0"/>
                <w10:anchorlock/>
              </v:rect>
            </w:pict>
          </mc:Fallback>
        </mc:AlternateContent>
      </w:r>
    </w:p>
    <w:p w14:paraId="39754FB8" w14:textId="77777777" w:rsidR="001E0A7B" w:rsidRPr="001E0A7B" w:rsidRDefault="001E0A7B" w:rsidP="001E0A7B">
      <w:pPr>
        <w:pStyle w:val="Nadpis2"/>
        <w:spacing w:before="0" w:after="0" w:line="276" w:lineRule="auto"/>
        <w:rPr>
          <w:rFonts w:ascii="Corbel" w:eastAsia="Corbel" w:hAnsi="Corbel" w:cs="Corbel"/>
          <w:color w:val="FF9900"/>
          <w:sz w:val="28"/>
          <w:szCs w:val="28"/>
        </w:rPr>
      </w:pPr>
      <w:bookmarkStart w:id="12" w:name="článek_7"/>
      <w:r w:rsidRPr="001E0A7B">
        <w:rPr>
          <w:rFonts w:ascii="Corbel" w:eastAsia="Corbel" w:hAnsi="Corbel" w:cs="Corbel"/>
          <w:color w:val="FF9900"/>
          <w:sz w:val="28"/>
          <w:szCs w:val="28"/>
        </w:rPr>
        <w:t>Článek 7</w:t>
      </w:r>
      <w:bookmarkEnd w:id="12"/>
    </w:p>
    <w:p w14:paraId="648022D4" w14:textId="77777777" w:rsidR="001E0A7B" w:rsidRDefault="001E0A7B" w:rsidP="001E0A7B">
      <w:pPr>
        <w:pStyle w:val="Nadpis2"/>
        <w:spacing w:before="0" w:after="0" w:line="276" w:lineRule="auto"/>
        <w:rPr>
          <w:rFonts w:ascii="Corbel" w:eastAsia="Corbel" w:hAnsi="Corbel" w:cs="Corbel"/>
          <w:color w:val="FF9900"/>
          <w:sz w:val="28"/>
          <w:szCs w:val="28"/>
        </w:rPr>
      </w:pPr>
      <w:bookmarkStart w:id="13" w:name="učebny_odborné_prostory_a_vybavení"/>
      <w:r w:rsidRPr="001E0A7B">
        <w:rPr>
          <w:rFonts w:ascii="Corbel" w:eastAsia="Corbel" w:hAnsi="Corbel" w:cs="Corbel"/>
          <w:color w:val="FF9900"/>
          <w:sz w:val="28"/>
          <w:szCs w:val="28"/>
        </w:rPr>
        <w:t>Učebny, odborné prostory a vybavení</w:t>
      </w:r>
      <w:bookmarkEnd w:id="13"/>
    </w:p>
    <w:p w14:paraId="722AEE41" w14:textId="77777777" w:rsidR="001E0A7B" w:rsidRPr="001E0A7B" w:rsidRDefault="001E0A7B" w:rsidP="001E0A7B">
      <w:pPr>
        <w:rPr>
          <w:lang w:eastAsia="cs-CZ"/>
        </w:rPr>
      </w:pPr>
    </w:p>
    <w:p w14:paraId="22C508D1" w14:textId="77777777" w:rsidR="001E0A7B" w:rsidRPr="001E0A7B" w:rsidRDefault="001E0A7B" w:rsidP="001E0A7B">
      <w:pPr>
        <w:numPr>
          <w:ilvl w:val="0"/>
          <w:numId w:val="44"/>
        </w:numPr>
        <w:spacing w:after="210" w:line="276" w:lineRule="auto"/>
        <w:jc w:val="both"/>
        <w:rPr>
          <w:rFonts w:ascii="Century Gothic" w:hAnsi="Century Gothic"/>
          <w:sz w:val="20"/>
          <w:szCs w:val="20"/>
        </w:rPr>
      </w:pPr>
      <w:r w:rsidRPr="001E0A7B">
        <w:rPr>
          <w:rFonts w:ascii="Century Gothic" w:eastAsia="source serif 4" w:hAnsi="Century Gothic" w:cs="source serif 4"/>
          <w:color w:val="000000"/>
          <w:sz w:val="20"/>
          <w:szCs w:val="20"/>
        </w:rPr>
        <w:t>Učebny a pracovny se užívají podle rozvrhu, určení místnosti a pokynů vyučujícího. Žáci udržují své pracovní místo v čistotě a pořádku, šetrně zacházejí s nábytkem, učebními pomůckami, digitální technikou a vybavením školy.</w:t>
      </w:r>
    </w:p>
    <w:p w14:paraId="7BEFFFAE" w14:textId="570EF477" w:rsidR="001E0A7B" w:rsidRPr="001E0A7B" w:rsidRDefault="001E0A7B" w:rsidP="001E0A7B">
      <w:pPr>
        <w:numPr>
          <w:ilvl w:val="0"/>
          <w:numId w:val="44"/>
        </w:numPr>
        <w:spacing w:after="210" w:line="276" w:lineRule="auto"/>
        <w:jc w:val="both"/>
        <w:rPr>
          <w:rFonts w:ascii="Century Gothic" w:hAnsi="Century Gothic"/>
          <w:sz w:val="20"/>
          <w:szCs w:val="20"/>
        </w:rPr>
      </w:pPr>
      <w:r w:rsidRPr="001E0A7B">
        <w:rPr>
          <w:rFonts w:ascii="Century Gothic" w:eastAsia="source serif 4" w:hAnsi="Century Gothic" w:cs="source serif 4"/>
          <w:color w:val="000000"/>
          <w:sz w:val="20"/>
          <w:szCs w:val="20"/>
        </w:rPr>
        <w:t>Nábytek určený žákům musí být užíván způsobem podporujícím správné držení těla a</w:t>
      </w:r>
      <w:r>
        <w:rPr>
          <w:rFonts w:ascii="Century Gothic" w:eastAsia="source serif 4" w:hAnsi="Century Gothic" w:cs="source serif 4"/>
          <w:color w:val="000000"/>
          <w:sz w:val="20"/>
          <w:szCs w:val="20"/>
        </w:rPr>
        <w:t> </w:t>
      </w:r>
      <w:r w:rsidRPr="001E0A7B">
        <w:rPr>
          <w:rFonts w:ascii="Century Gothic" w:eastAsia="source serif 4" w:hAnsi="Century Gothic" w:cs="source serif 4"/>
          <w:color w:val="000000"/>
          <w:sz w:val="20"/>
          <w:szCs w:val="20"/>
        </w:rPr>
        <w:t>bezpečnou práci vsedě. Vyučující vede žáky k pravidelnému střídání poloh a</w:t>
      </w:r>
      <w:r>
        <w:rPr>
          <w:rFonts w:ascii="Century Gothic" w:eastAsia="source serif 4" w:hAnsi="Century Gothic" w:cs="source serif 4"/>
          <w:color w:val="000000"/>
          <w:sz w:val="20"/>
          <w:szCs w:val="20"/>
        </w:rPr>
        <w:t> </w:t>
      </w:r>
      <w:r w:rsidRPr="001E0A7B">
        <w:rPr>
          <w:rFonts w:ascii="Century Gothic" w:eastAsia="source serif 4" w:hAnsi="Century Gothic" w:cs="source serif 4"/>
          <w:color w:val="000000"/>
          <w:sz w:val="20"/>
          <w:szCs w:val="20"/>
        </w:rPr>
        <w:t>k</w:t>
      </w:r>
      <w:r>
        <w:rPr>
          <w:rFonts w:ascii="Century Gothic" w:eastAsia="source serif 4" w:hAnsi="Century Gothic" w:cs="source serif 4"/>
          <w:color w:val="000000"/>
          <w:sz w:val="20"/>
          <w:szCs w:val="20"/>
        </w:rPr>
        <w:t> </w:t>
      </w:r>
      <w:r w:rsidRPr="001E0A7B">
        <w:rPr>
          <w:rFonts w:ascii="Century Gothic" w:eastAsia="source serif 4" w:hAnsi="Century Gothic" w:cs="source serif 4"/>
          <w:color w:val="000000"/>
          <w:sz w:val="20"/>
          <w:szCs w:val="20"/>
        </w:rPr>
        <w:t>přiměřenému pohybu během vyučování.</w:t>
      </w:r>
    </w:p>
    <w:p w14:paraId="4130BA89" w14:textId="77777777" w:rsidR="001E0A7B" w:rsidRPr="001E0A7B" w:rsidRDefault="001E0A7B" w:rsidP="001E0A7B">
      <w:pPr>
        <w:numPr>
          <w:ilvl w:val="0"/>
          <w:numId w:val="44"/>
        </w:numPr>
        <w:spacing w:after="210" w:line="276" w:lineRule="auto"/>
        <w:jc w:val="both"/>
        <w:rPr>
          <w:rFonts w:ascii="Century Gothic" w:hAnsi="Century Gothic"/>
          <w:sz w:val="20"/>
          <w:szCs w:val="20"/>
        </w:rPr>
      </w:pPr>
      <w:r w:rsidRPr="001E0A7B">
        <w:rPr>
          <w:rFonts w:ascii="Century Gothic" w:eastAsia="source serif 4" w:hAnsi="Century Gothic" w:cs="source serif 4"/>
          <w:color w:val="000000"/>
          <w:sz w:val="20"/>
          <w:szCs w:val="20"/>
        </w:rPr>
        <w:t>Pracovní místa s počítači a jinými zobrazovacími jednotkami se uspořádávají tak, aby nedocházelo k oslňování, odrazům světla nebo nevhodné pracovní poloze. Vyučující přizpůsobuje práci s digitální technikou věku žáků a charakteru činnosti.</w:t>
      </w:r>
    </w:p>
    <w:p w14:paraId="0570EB38" w14:textId="77777777" w:rsidR="001E0A7B" w:rsidRPr="001E0A7B" w:rsidRDefault="001E0A7B" w:rsidP="001E0A7B">
      <w:pPr>
        <w:numPr>
          <w:ilvl w:val="0"/>
          <w:numId w:val="44"/>
        </w:numPr>
        <w:spacing w:after="210" w:line="276" w:lineRule="auto"/>
        <w:jc w:val="both"/>
        <w:rPr>
          <w:rFonts w:ascii="Century Gothic" w:hAnsi="Century Gothic"/>
          <w:sz w:val="20"/>
          <w:szCs w:val="20"/>
        </w:rPr>
      </w:pPr>
      <w:r w:rsidRPr="001E0A7B">
        <w:rPr>
          <w:rFonts w:ascii="Century Gothic" w:eastAsia="source serif 4" w:hAnsi="Century Gothic" w:cs="source serif 4"/>
          <w:color w:val="000000"/>
          <w:sz w:val="20"/>
          <w:szCs w:val="20"/>
        </w:rPr>
        <w:t>Tělocvična, školní dvůr, odborné učebny, kabinetní prostory, sklady a technické prostory se užívají pouze pod dohledem nebo se souhlasem oprávněného zaměstnance. Pro konkrétní prostory a činnosti jsou vydány samostatné provozní a bezpečnostní pokyny.</w:t>
      </w:r>
    </w:p>
    <w:p w14:paraId="57FC87D4" w14:textId="77777777" w:rsidR="001E0A7B" w:rsidRPr="001E0A7B" w:rsidRDefault="001E0A7B" w:rsidP="001E0A7B">
      <w:pPr>
        <w:numPr>
          <w:ilvl w:val="0"/>
          <w:numId w:val="44"/>
        </w:numPr>
        <w:spacing w:after="210" w:line="276" w:lineRule="auto"/>
        <w:jc w:val="both"/>
        <w:rPr>
          <w:rFonts w:ascii="Century Gothic" w:hAnsi="Century Gothic"/>
          <w:sz w:val="20"/>
          <w:szCs w:val="20"/>
        </w:rPr>
      </w:pPr>
      <w:r w:rsidRPr="001E0A7B">
        <w:rPr>
          <w:rFonts w:ascii="Century Gothic" w:eastAsia="source serif 4" w:hAnsi="Century Gothic" w:cs="source serif 4"/>
          <w:color w:val="000000"/>
          <w:sz w:val="20"/>
          <w:szCs w:val="20"/>
        </w:rPr>
        <w:t>Před zahájením činnosti v odborné učebně, tělocvičně, na školním dvoře nebo jiném prostoru odpovědný zaměstnanec přiměřeně ověří bezpečný stav prostoru a používaného vybavení. Zjistí-li riziko, činnost omezí, přeruší nebo změní a zajistí oznámení závady.</w:t>
      </w:r>
    </w:p>
    <w:p w14:paraId="0DF3AA9B" w14:textId="77777777" w:rsidR="001E0A7B" w:rsidRPr="001E0A7B" w:rsidRDefault="001E0A7B" w:rsidP="001E0A7B">
      <w:pPr>
        <w:numPr>
          <w:ilvl w:val="0"/>
          <w:numId w:val="44"/>
        </w:numPr>
        <w:spacing w:after="210" w:line="276" w:lineRule="auto"/>
        <w:jc w:val="both"/>
        <w:rPr>
          <w:rFonts w:ascii="Century Gothic" w:hAnsi="Century Gothic"/>
          <w:sz w:val="20"/>
          <w:szCs w:val="20"/>
        </w:rPr>
      </w:pPr>
      <w:r w:rsidRPr="001E0A7B">
        <w:rPr>
          <w:rFonts w:ascii="Century Gothic" w:eastAsia="source serif 4" w:hAnsi="Century Gothic" w:cs="source serif 4"/>
          <w:color w:val="000000"/>
          <w:sz w:val="20"/>
          <w:szCs w:val="20"/>
        </w:rPr>
        <w:t>Škola vytváří podmínky pro vzdělávání žáků se zdravotním postižením a pro žáky se speciálními vzdělávacími potřebami v rozsahu odpovídajícím prostorovým, technickým a organizačním možnostem školy a právním předpisům.</w:t>
      </w:r>
    </w:p>
    <w:p w14:paraId="57E4C6F0" w14:textId="120450C9" w:rsidR="001E0A7B" w:rsidRPr="001E0A7B" w:rsidRDefault="001E0A7B" w:rsidP="001E0A7B">
      <w:pPr>
        <w:spacing w:before="210" w:after="0" w:line="276" w:lineRule="auto"/>
        <w:jc w:val="both"/>
        <w:rPr>
          <w:rFonts w:ascii="Century Gothic" w:hAnsi="Century Gothic"/>
          <w:sz w:val="20"/>
          <w:szCs w:val="20"/>
        </w:rPr>
      </w:pPr>
      <w:r w:rsidRPr="001E0A7B">
        <w:rPr>
          <w:rFonts w:ascii="Century Gothic" w:hAnsi="Century Gothic"/>
          <w:noProof/>
          <w:sz w:val="20"/>
          <w:szCs w:val="20"/>
        </w:rPr>
        <mc:AlternateContent>
          <mc:Choice Requires="wps">
            <w:drawing>
              <wp:inline distT="0" distB="0" distL="0" distR="0" wp14:anchorId="35BE2981" wp14:editId="40D3A240">
                <wp:extent cx="6038850" cy="635"/>
                <wp:effectExtent l="9525" t="15240" r="9525" b="12700"/>
                <wp:docPr id="1325657575" name="Obdélník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8850" cy="635"/>
                        </a:xfrm>
                        <a:prstGeom prst="rect">
                          <a:avLst/>
                        </a:prstGeom>
                        <a:solidFill>
                          <a:srgbClr val="FFFFFF"/>
                        </a:solidFill>
                        <a:ln w="12700">
                          <a:solidFill>
                            <a:srgbClr val="000000">
                              <a:alpha val="0"/>
                            </a:srgbClr>
                          </a:solidFill>
                          <a:miter lim="800000"/>
                          <a:headEnd/>
                          <a:tailEnd/>
                        </a:ln>
                      </wps:spPr>
                      <wps:bodyPr rot="0" vert="horz" wrap="square" lIns="91440" tIns="45720" rIns="91440" bIns="45720" anchor="t" anchorCtr="0" upright="1">
                        <a:noAutofit/>
                      </wps:bodyPr>
                    </wps:wsp>
                  </a:graphicData>
                </a:graphic>
              </wp:inline>
            </w:drawing>
          </mc:Choice>
          <mc:Fallback>
            <w:pict>
              <v:rect w14:anchorId="34B84991" id="Obdélník 4" o:spid="_x0000_s1026" style="width:475.5pt;height:.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" strokeweight="1pt">
                <v:stroke opacity="0"/>
                <w10:anchorlock/>
              </v:rect>
            </w:pict>
          </mc:Fallback>
        </mc:AlternateContent>
      </w:r>
    </w:p>
    <w:p w14:paraId="7EB0BBBA" w14:textId="77777777" w:rsidR="001E0A7B" w:rsidRPr="001E0A7B" w:rsidRDefault="001E0A7B" w:rsidP="001E0A7B">
      <w:pPr>
        <w:pStyle w:val="Nadpis2"/>
        <w:spacing w:before="0" w:after="0" w:line="276" w:lineRule="auto"/>
        <w:rPr>
          <w:rFonts w:ascii="Corbel" w:eastAsia="Corbel" w:hAnsi="Corbel" w:cs="Corbel"/>
          <w:color w:val="FF9900"/>
          <w:sz w:val="28"/>
          <w:szCs w:val="28"/>
        </w:rPr>
      </w:pPr>
      <w:bookmarkStart w:id="14" w:name="článek_8"/>
      <w:r w:rsidRPr="001E0A7B">
        <w:rPr>
          <w:rFonts w:ascii="Corbel" w:eastAsia="Corbel" w:hAnsi="Corbel" w:cs="Corbel"/>
          <w:color w:val="FF9900"/>
          <w:sz w:val="28"/>
          <w:szCs w:val="28"/>
        </w:rPr>
        <w:t>Článek 8</w:t>
      </w:r>
      <w:bookmarkEnd w:id="14"/>
    </w:p>
    <w:p w14:paraId="5D1EC6E7" w14:textId="77777777" w:rsidR="001E0A7B" w:rsidRDefault="001E0A7B" w:rsidP="001E0A7B">
      <w:pPr>
        <w:pStyle w:val="Nadpis2"/>
        <w:spacing w:before="0" w:after="0" w:line="276" w:lineRule="auto"/>
        <w:rPr>
          <w:rFonts w:ascii="Corbel" w:eastAsia="Corbel" w:hAnsi="Corbel" w:cs="Corbel"/>
          <w:color w:val="FF9900"/>
          <w:sz w:val="28"/>
          <w:szCs w:val="28"/>
        </w:rPr>
      </w:pPr>
      <w:bookmarkStart w:id="15" w:name="bezpečnost_úrazy_a_mimořádné_události"/>
      <w:r w:rsidRPr="001E0A7B">
        <w:rPr>
          <w:rFonts w:ascii="Corbel" w:eastAsia="Corbel" w:hAnsi="Corbel" w:cs="Corbel"/>
          <w:color w:val="FF9900"/>
          <w:sz w:val="28"/>
          <w:szCs w:val="28"/>
        </w:rPr>
        <w:t>Bezpečnost, úrazy a mimořádné události</w:t>
      </w:r>
      <w:bookmarkEnd w:id="15"/>
    </w:p>
    <w:p w14:paraId="21F07BF8" w14:textId="77777777" w:rsidR="001E0A7B" w:rsidRPr="001E0A7B" w:rsidRDefault="001E0A7B" w:rsidP="001E0A7B">
      <w:pPr>
        <w:rPr>
          <w:lang w:eastAsia="cs-CZ"/>
        </w:rPr>
      </w:pPr>
    </w:p>
    <w:p w14:paraId="00C18156" w14:textId="77777777" w:rsidR="001E0A7B" w:rsidRPr="001E0A7B" w:rsidRDefault="001E0A7B" w:rsidP="001E0A7B">
      <w:pPr>
        <w:numPr>
          <w:ilvl w:val="0"/>
          <w:numId w:val="45"/>
        </w:numPr>
        <w:spacing w:after="210" w:line="276" w:lineRule="auto"/>
        <w:jc w:val="both"/>
        <w:rPr>
          <w:rFonts w:ascii="Century Gothic" w:hAnsi="Century Gothic"/>
          <w:sz w:val="20"/>
          <w:szCs w:val="20"/>
        </w:rPr>
      </w:pPr>
      <w:r w:rsidRPr="001E0A7B">
        <w:rPr>
          <w:rFonts w:ascii="Century Gothic" w:eastAsia="source serif 4" w:hAnsi="Century Gothic" w:cs="source serif 4"/>
          <w:color w:val="000000"/>
          <w:sz w:val="20"/>
          <w:szCs w:val="20"/>
        </w:rPr>
        <w:t>Všichni zaměstnanci, žáci a návštěvníci školy jsou povinni dodržovat právní předpisy, školní řád, tento provozní řád, pravidla BOZP a PO a pokyny zaměstnanců školy.</w:t>
      </w:r>
    </w:p>
    <w:p w14:paraId="1A8B658F" w14:textId="77777777" w:rsidR="001E0A7B" w:rsidRPr="001E0A7B" w:rsidRDefault="001E0A7B" w:rsidP="001E0A7B">
      <w:pPr>
        <w:numPr>
          <w:ilvl w:val="0"/>
          <w:numId w:val="45"/>
        </w:numPr>
        <w:spacing w:after="210" w:line="276" w:lineRule="auto"/>
        <w:jc w:val="both"/>
        <w:rPr>
          <w:rFonts w:ascii="Century Gothic" w:hAnsi="Century Gothic"/>
          <w:sz w:val="20"/>
          <w:szCs w:val="20"/>
        </w:rPr>
      </w:pPr>
      <w:r w:rsidRPr="001E0A7B">
        <w:rPr>
          <w:rFonts w:ascii="Century Gothic" w:eastAsia="source serif 4" w:hAnsi="Century Gothic" w:cs="source serif 4"/>
          <w:color w:val="000000"/>
          <w:sz w:val="20"/>
          <w:szCs w:val="20"/>
        </w:rPr>
        <w:t>Každý, kdo zjistí závadu, rizikovou situaci, poškození vybavení, úraz, požár, únik vody, podezřelý předmět, ohrožení zdraví nebo jinou mimořádnou událost, ji bezodkladně oznámí nejbližšímu zaměstnanci školy nebo vedení školy.</w:t>
      </w:r>
    </w:p>
    <w:p w14:paraId="70C3E3F5" w14:textId="77777777" w:rsidR="001E0A7B" w:rsidRPr="001E0A7B" w:rsidRDefault="001E0A7B" w:rsidP="001E0A7B">
      <w:pPr>
        <w:numPr>
          <w:ilvl w:val="0"/>
          <w:numId w:val="45"/>
        </w:numPr>
        <w:spacing w:after="210" w:line="276" w:lineRule="auto"/>
        <w:jc w:val="both"/>
        <w:rPr>
          <w:rFonts w:ascii="Century Gothic" w:hAnsi="Century Gothic"/>
          <w:sz w:val="20"/>
          <w:szCs w:val="20"/>
        </w:rPr>
      </w:pPr>
      <w:r w:rsidRPr="001E0A7B">
        <w:rPr>
          <w:rFonts w:ascii="Century Gothic" w:eastAsia="source serif 4" w:hAnsi="Century Gothic" w:cs="source serif 4"/>
          <w:color w:val="000000"/>
          <w:sz w:val="20"/>
          <w:szCs w:val="20"/>
        </w:rPr>
        <w:t>Při úrazu zaměstnanec zajistí poskytnutí první pomoci, podle povahy situace přivolání zdravotnické záchranné služby nebo další odborné pomoci, informování zákonného zástupce a provedení záznamu podle pravidel školy a právních předpisů.</w:t>
      </w:r>
    </w:p>
    <w:p w14:paraId="260D1E83" w14:textId="77777777" w:rsidR="001E0A7B" w:rsidRPr="001E0A7B" w:rsidRDefault="001E0A7B" w:rsidP="001E0A7B">
      <w:pPr>
        <w:numPr>
          <w:ilvl w:val="0"/>
          <w:numId w:val="45"/>
        </w:numPr>
        <w:spacing w:after="210" w:line="276" w:lineRule="auto"/>
        <w:jc w:val="both"/>
        <w:rPr>
          <w:rFonts w:ascii="Century Gothic" w:hAnsi="Century Gothic"/>
          <w:sz w:val="20"/>
          <w:szCs w:val="20"/>
        </w:rPr>
      </w:pPr>
      <w:r w:rsidRPr="001E0A7B">
        <w:rPr>
          <w:rFonts w:ascii="Century Gothic" w:eastAsia="source serif 4" w:hAnsi="Century Gothic" w:cs="source serif 4"/>
          <w:color w:val="000000"/>
          <w:sz w:val="20"/>
          <w:szCs w:val="20"/>
        </w:rPr>
        <w:lastRenderedPageBreak/>
        <w:t>Při vzniku požáru nebo jiné mimořádné situace se osoby v budově řídí poplachovými směrnicemi, evakuačním plánem, pokyny odpovědných zaměstnanců a složek integrovaného záchranného systému. Výtahy, pokud jsou v provozu, se při evakuaci nepoužívají.</w:t>
      </w:r>
    </w:p>
    <w:p w14:paraId="6058440E" w14:textId="77777777" w:rsidR="001E0A7B" w:rsidRPr="001E0A7B" w:rsidRDefault="001E0A7B" w:rsidP="001E0A7B">
      <w:pPr>
        <w:numPr>
          <w:ilvl w:val="0"/>
          <w:numId w:val="45"/>
        </w:numPr>
        <w:spacing w:after="210" w:line="276" w:lineRule="auto"/>
        <w:jc w:val="both"/>
        <w:rPr>
          <w:rFonts w:ascii="Century Gothic" w:hAnsi="Century Gothic"/>
          <w:sz w:val="20"/>
          <w:szCs w:val="20"/>
        </w:rPr>
      </w:pPr>
      <w:r w:rsidRPr="001E0A7B">
        <w:rPr>
          <w:rFonts w:ascii="Century Gothic" w:eastAsia="source serif 4" w:hAnsi="Century Gothic" w:cs="source serif 4"/>
          <w:color w:val="000000"/>
          <w:sz w:val="20"/>
          <w:szCs w:val="20"/>
        </w:rPr>
        <w:t>Zaměstnanci jsou povinni znát umístění hlavních uzávěrů, hasicích přístrojů, hydrantů, lékárniček, evakuačních cest a shromaždiště. Žáci jsou s pravidly bezpečnosti a postupy při mimořádné události seznamováni přiměřeně svému věku a prokazatelným způsobem.</w:t>
      </w:r>
    </w:p>
    <w:p w14:paraId="3537BD54" w14:textId="77777777" w:rsidR="001E0A7B" w:rsidRPr="001E0A7B" w:rsidRDefault="001E0A7B" w:rsidP="001E0A7B">
      <w:pPr>
        <w:numPr>
          <w:ilvl w:val="0"/>
          <w:numId w:val="45"/>
        </w:numPr>
        <w:spacing w:after="210" w:line="276" w:lineRule="auto"/>
        <w:jc w:val="both"/>
        <w:rPr>
          <w:rFonts w:ascii="Century Gothic" w:hAnsi="Century Gothic"/>
          <w:sz w:val="20"/>
          <w:szCs w:val="20"/>
        </w:rPr>
      </w:pPr>
      <w:r w:rsidRPr="001E0A7B">
        <w:rPr>
          <w:rFonts w:ascii="Century Gothic" w:eastAsia="source serif 4" w:hAnsi="Century Gothic" w:cs="source serif 4"/>
          <w:color w:val="000000"/>
          <w:sz w:val="20"/>
          <w:szCs w:val="20"/>
        </w:rPr>
        <w:t>V budově školy je zakázáno bez oprávnění manipulovat s elektrickými rozvaděči, hasicími přístroji, hydranty, signalizací, uzávěry, výtahy, okenními mechanismy, žaluziemi, topnými tělesy a jiným technickým vybavením.</w:t>
      </w:r>
    </w:p>
    <w:p w14:paraId="36671D1A" w14:textId="2879CBE1" w:rsidR="001E0A7B" w:rsidRPr="001E0A7B" w:rsidRDefault="001E0A7B" w:rsidP="001E0A7B">
      <w:pPr>
        <w:spacing w:before="210" w:after="0" w:line="276" w:lineRule="auto"/>
        <w:jc w:val="both"/>
        <w:rPr>
          <w:rFonts w:ascii="Century Gothic" w:hAnsi="Century Gothic"/>
          <w:sz w:val="20"/>
          <w:szCs w:val="20"/>
        </w:rPr>
      </w:pPr>
      <w:r w:rsidRPr="001E0A7B">
        <w:rPr>
          <w:rFonts w:ascii="Century Gothic" w:hAnsi="Century Gothic"/>
          <w:noProof/>
          <w:sz w:val="20"/>
          <w:szCs w:val="20"/>
        </w:rPr>
        <mc:AlternateContent>
          <mc:Choice Requires="wps">
            <w:drawing>
              <wp:inline distT="0" distB="0" distL="0" distR="0" wp14:anchorId="5B4B125A" wp14:editId="6BEE1A74">
                <wp:extent cx="6038850" cy="635"/>
                <wp:effectExtent l="9525" t="9525" r="9525" b="8890"/>
                <wp:docPr id="1067818625" name="Obdélník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8850" cy="635"/>
                        </a:xfrm>
                        <a:prstGeom prst="rect">
                          <a:avLst/>
                        </a:prstGeom>
                        <a:solidFill>
                          <a:srgbClr val="FFFFFF"/>
                        </a:solidFill>
                        <a:ln w="12700">
                          <a:solidFill>
                            <a:srgbClr val="000000">
                              <a:alpha val="0"/>
                            </a:srgbClr>
                          </a:solidFill>
                          <a:miter lim="800000"/>
                          <a:headEnd/>
                          <a:tailEnd/>
                        </a:ln>
                      </wps:spPr>
                      <wps:bodyPr rot="0" vert="horz" wrap="square" lIns="91440" tIns="45720" rIns="91440" bIns="45720" anchor="t" anchorCtr="0" upright="1">
                        <a:noAutofit/>
                      </wps:bodyPr>
                    </wps:wsp>
                  </a:graphicData>
                </a:graphic>
              </wp:inline>
            </w:drawing>
          </mc:Choice>
          <mc:Fallback>
            <w:pict>
              <v:rect w14:anchorId="1E763E60" id="Obdélník 3" o:spid="_x0000_s1026" style="width:475.5pt;height:.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" strokeweight="1pt">
                <v:stroke opacity="0"/>
                <w10:anchorlock/>
              </v:rect>
            </w:pict>
          </mc:Fallback>
        </mc:AlternateContent>
      </w:r>
    </w:p>
    <w:p w14:paraId="2CD44344" w14:textId="77777777" w:rsidR="001E0A7B" w:rsidRPr="001E0A7B" w:rsidRDefault="001E0A7B" w:rsidP="001E0A7B">
      <w:pPr>
        <w:pStyle w:val="Nadpis2"/>
        <w:spacing w:before="0" w:after="0" w:line="276" w:lineRule="auto"/>
        <w:rPr>
          <w:rFonts w:ascii="Corbel" w:eastAsia="Corbel" w:hAnsi="Corbel" w:cs="Corbel"/>
          <w:color w:val="FF9900"/>
          <w:sz w:val="28"/>
          <w:szCs w:val="28"/>
        </w:rPr>
      </w:pPr>
      <w:bookmarkStart w:id="16" w:name="článek_9"/>
      <w:r w:rsidRPr="001E0A7B">
        <w:rPr>
          <w:rFonts w:ascii="Corbel" w:eastAsia="Corbel" w:hAnsi="Corbel" w:cs="Corbel"/>
          <w:color w:val="FF9900"/>
          <w:sz w:val="28"/>
          <w:szCs w:val="28"/>
        </w:rPr>
        <w:t>Článek 9</w:t>
      </w:r>
      <w:bookmarkEnd w:id="16"/>
    </w:p>
    <w:p w14:paraId="662552DB" w14:textId="77777777" w:rsidR="001E0A7B" w:rsidRDefault="001E0A7B" w:rsidP="001E0A7B">
      <w:pPr>
        <w:pStyle w:val="Nadpis2"/>
        <w:spacing w:before="0" w:after="0" w:line="276" w:lineRule="auto"/>
        <w:rPr>
          <w:rFonts w:ascii="Corbel" w:eastAsia="Corbel" w:hAnsi="Corbel" w:cs="Corbel"/>
          <w:color w:val="FF9900"/>
          <w:sz w:val="28"/>
          <w:szCs w:val="28"/>
        </w:rPr>
      </w:pPr>
      <w:bookmarkStart w:id="17" w:name="odpovědnosti_zaměstnanců"/>
      <w:r w:rsidRPr="001E0A7B">
        <w:rPr>
          <w:rFonts w:ascii="Corbel" w:eastAsia="Corbel" w:hAnsi="Corbel" w:cs="Corbel"/>
          <w:color w:val="FF9900"/>
          <w:sz w:val="28"/>
          <w:szCs w:val="28"/>
        </w:rPr>
        <w:t>Odpovědnosti zaměstnanců</w:t>
      </w:r>
      <w:bookmarkEnd w:id="17"/>
    </w:p>
    <w:p w14:paraId="07DEEB6B" w14:textId="77777777" w:rsidR="001E0A7B" w:rsidRPr="001E0A7B" w:rsidRDefault="001E0A7B" w:rsidP="001E0A7B">
      <w:pPr>
        <w:rPr>
          <w:lang w:eastAsia="cs-CZ"/>
        </w:rPr>
      </w:pPr>
    </w:p>
    <w:p w14:paraId="40E87C84" w14:textId="77777777" w:rsidR="001E0A7B" w:rsidRPr="001E0A7B" w:rsidRDefault="001E0A7B" w:rsidP="001E0A7B">
      <w:pPr>
        <w:numPr>
          <w:ilvl w:val="0"/>
          <w:numId w:val="46"/>
        </w:numPr>
        <w:spacing w:after="210" w:line="276" w:lineRule="auto"/>
        <w:jc w:val="both"/>
        <w:rPr>
          <w:rFonts w:ascii="Century Gothic" w:hAnsi="Century Gothic"/>
          <w:sz w:val="20"/>
          <w:szCs w:val="20"/>
        </w:rPr>
      </w:pPr>
      <w:r w:rsidRPr="001E0A7B">
        <w:rPr>
          <w:rFonts w:ascii="Century Gothic" w:eastAsia="source serif 4" w:hAnsi="Century Gothic" w:cs="source serif 4"/>
          <w:color w:val="000000"/>
          <w:sz w:val="20"/>
          <w:szCs w:val="20"/>
        </w:rPr>
        <w:t>Ředitelka školy odpovídá za organizaci provozu školy v rozsahu své působnosti, za přijímání potřebných organizačních opatření a za zajištění součinnosti s vlastníkem budovy, zřizovatelem, poskytovateli služeb a příslušnými orgány.</w:t>
      </w:r>
    </w:p>
    <w:p w14:paraId="31FDAF71" w14:textId="77777777" w:rsidR="001E0A7B" w:rsidRPr="001E0A7B" w:rsidRDefault="001E0A7B" w:rsidP="001E0A7B">
      <w:pPr>
        <w:numPr>
          <w:ilvl w:val="0"/>
          <w:numId w:val="46"/>
        </w:numPr>
        <w:spacing w:after="210" w:line="276" w:lineRule="auto"/>
        <w:jc w:val="both"/>
        <w:rPr>
          <w:rFonts w:ascii="Century Gothic" w:hAnsi="Century Gothic"/>
          <w:sz w:val="20"/>
          <w:szCs w:val="20"/>
        </w:rPr>
      </w:pPr>
      <w:r w:rsidRPr="001E0A7B">
        <w:rPr>
          <w:rFonts w:ascii="Century Gothic" w:eastAsia="source serif 4" w:hAnsi="Century Gothic" w:cs="source serif 4"/>
          <w:color w:val="000000"/>
          <w:sz w:val="20"/>
          <w:szCs w:val="20"/>
        </w:rPr>
        <w:t>Zástupkyně ředitelky, vedoucí vychovatelka školní družiny, hospodářka školy a další vedoucí zaměstnanci zajišťují úkoly v rozsahu vymezeném organizačním řádem, pracovními náplněmi, pověřením ředitelky a dalšími vnitřními předpisy.</w:t>
      </w:r>
    </w:p>
    <w:p w14:paraId="6C405392" w14:textId="77777777" w:rsidR="001E0A7B" w:rsidRPr="001E0A7B" w:rsidRDefault="001E0A7B" w:rsidP="001E0A7B">
      <w:pPr>
        <w:numPr>
          <w:ilvl w:val="0"/>
          <w:numId w:val="46"/>
        </w:numPr>
        <w:spacing w:after="210" w:line="276" w:lineRule="auto"/>
        <w:jc w:val="both"/>
        <w:rPr>
          <w:rFonts w:ascii="Century Gothic" w:hAnsi="Century Gothic"/>
          <w:sz w:val="20"/>
          <w:szCs w:val="20"/>
        </w:rPr>
      </w:pPr>
      <w:r w:rsidRPr="001E0A7B">
        <w:rPr>
          <w:rFonts w:ascii="Century Gothic" w:eastAsia="source serif 4" w:hAnsi="Century Gothic" w:cs="source serif 4"/>
          <w:color w:val="000000"/>
          <w:sz w:val="20"/>
          <w:szCs w:val="20"/>
        </w:rPr>
        <w:t>Hospodářka školy koordinuje úklid a zásobování hygienickými prostředky v rozsahu svěřených kompetencí.</w:t>
      </w:r>
    </w:p>
    <w:p w14:paraId="7AD2F9DA" w14:textId="77777777" w:rsidR="001E0A7B" w:rsidRPr="001E0A7B" w:rsidRDefault="001E0A7B" w:rsidP="001E0A7B">
      <w:pPr>
        <w:numPr>
          <w:ilvl w:val="0"/>
          <w:numId w:val="46"/>
        </w:numPr>
        <w:spacing w:after="210" w:line="276" w:lineRule="auto"/>
        <w:jc w:val="both"/>
        <w:rPr>
          <w:rFonts w:ascii="Century Gothic" w:hAnsi="Century Gothic"/>
          <w:sz w:val="20"/>
          <w:szCs w:val="20"/>
        </w:rPr>
      </w:pPr>
      <w:r w:rsidRPr="001E0A7B">
        <w:rPr>
          <w:rFonts w:ascii="Century Gothic" w:eastAsia="source serif 4" w:hAnsi="Century Gothic" w:cs="source serif 4"/>
          <w:color w:val="000000"/>
          <w:sz w:val="20"/>
          <w:szCs w:val="20"/>
        </w:rPr>
        <w:t>Školník koordinuje hlášení provozních závad, drobnou údržbu a poskytuje součinnost při zajišťování oprav a revizí v rozsahu svěřených kompetencí.</w:t>
      </w:r>
    </w:p>
    <w:p w14:paraId="0AC81D1B" w14:textId="77777777" w:rsidR="001E0A7B" w:rsidRPr="001E0A7B" w:rsidRDefault="001E0A7B" w:rsidP="001E0A7B">
      <w:pPr>
        <w:numPr>
          <w:ilvl w:val="0"/>
          <w:numId w:val="46"/>
        </w:numPr>
        <w:spacing w:after="210" w:line="276" w:lineRule="auto"/>
        <w:jc w:val="both"/>
        <w:rPr>
          <w:rFonts w:ascii="Century Gothic" w:hAnsi="Century Gothic"/>
          <w:sz w:val="20"/>
          <w:szCs w:val="20"/>
        </w:rPr>
      </w:pPr>
      <w:r w:rsidRPr="001E0A7B">
        <w:rPr>
          <w:rFonts w:ascii="Century Gothic" w:eastAsia="source serif 4" w:hAnsi="Century Gothic" w:cs="source serif 4"/>
          <w:color w:val="000000"/>
          <w:sz w:val="20"/>
          <w:szCs w:val="20"/>
        </w:rPr>
        <w:t>Pedagogičtí pracovníci odpovídají za bezpečnost žáků v době, kdy nad nimi vykonávají dohled nebo vedou vzdělávací či zájmovou činnost. Dbají na bezpečný a hygienický režim ve svěřených prostorech a bezodkladně oznamují závady a rizika.</w:t>
      </w:r>
    </w:p>
    <w:p w14:paraId="3A11407E" w14:textId="4DD2C432" w:rsidR="001E0A7B" w:rsidRPr="001E0A7B" w:rsidRDefault="001E0A7B" w:rsidP="001E0A7B">
      <w:pPr>
        <w:numPr>
          <w:ilvl w:val="0"/>
          <w:numId w:val="46"/>
        </w:numPr>
        <w:spacing w:after="210" w:line="276" w:lineRule="auto"/>
        <w:jc w:val="both"/>
        <w:rPr>
          <w:rFonts w:ascii="Century Gothic" w:hAnsi="Century Gothic"/>
          <w:sz w:val="20"/>
          <w:szCs w:val="20"/>
        </w:rPr>
      </w:pPr>
      <w:r w:rsidRPr="001E0A7B">
        <w:rPr>
          <w:rFonts w:ascii="Century Gothic" w:eastAsia="source serif 4" w:hAnsi="Century Gothic" w:cs="source serif 4"/>
          <w:color w:val="000000"/>
          <w:sz w:val="20"/>
          <w:szCs w:val="20"/>
        </w:rPr>
        <w:t>Zaměstnanci školy jsou povinni chránit svěřený majetek, šetřit vodou, energií a materiálem, zamezovat plýtvání a postupovat tak, aby jejich činnost neohrožovala zdraví, bezpečnost a</w:t>
      </w:r>
      <w:r>
        <w:rPr>
          <w:rFonts w:ascii="Century Gothic" w:eastAsia="source serif 4" w:hAnsi="Century Gothic" w:cs="source serif 4"/>
          <w:color w:val="000000"/>
          <w:sz w:val="20"/>
          <w:szCs w:val="20"/>
        </w:rPr>
        <w:t> </w:t>
      </w:r>
      <w:r w:rsidRPr="001E0A7B">
        <w:rPr>
          <w:rFonts w:ascii="Century Gothic" w:eastAsia="source serif 4" w:hAnsi="Century Gothic" w:cs="source serif 4"/>
          <w:color w:val="000000"/>
          <w:sz w:val="20"/>
          <w:szCs w:val="20"/>
        </w:rPr>
        <w:t>životní prostředí.</w:t>
      </w:r>
    </w:p>
    <w:p w14:paraId="42E3F7A4" w14:textId="4B52D98D" w:rsidR="001E0A7B" w:rsidRPr="001E0A7B" w:rsidRDefault="001E0A7B" w:rsidP="001E0A7B">
      <w:pPr>
        <w:spacing w:before="210" w:after="0" w:line="276" w:lineRule="auto"/>
        <w:jc w:val="both"/>
        <w:rPr>
          <w:rFonts w:ascii="Century Gothic" w:hAnsi="Century Gothic"/>
          <w:sz w:val="20"/>
          <w:szCs w:val="20"/>
        </w:rPr>
      </w:pPr>
      <w:r w:rsidRPr="001E0A7B">
        <w:rPr>
          <w:rFonts w:ascii="Century Gothic" w:hAnsi="Century Gothic"/>
          <w:noProof/>
          <w:sz w:val="20"/>
          <w:szCs w:val="20"/>
        </w:rPr>
        <mc:AlternateContent>
          <mc:Choice Requires="wps">
            <w:drawing>
              <wp:inline distT="0" distB="0" distL="0" distR="0" wp14:anchorId="6A0BF463" wp14:editId="308722E8">
                <wp:extent cx="6038850" cy="635"/>
                <wp:effectExtent l="9525" t="10160" r="9525" b="8255"/>
                <wp:docPr id="1548594832" name="Obdélník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8850" cy="635"/>
                        </a:xfrm>
                        <a:prstGeom prst="rect">
                          <a:avLst/>
                        </a:prstGeom>
                        <a:solidFill>
                          <a:srgbClr val="FFFFFF"/>
                        </a:solidFill>
                        <a:ln w="12700">
                          <a:solidFill>
                            <a:srgbClr val="000000">
                              <a:alpha val="0"/>
                            </a:srgbClr>
                          </a:solidFill>
                          <a:miter lim="800000"/>
                          <a:headEnd/>
                          <a:tailEnd/>
                        </a:ln>
                      </wps:spPr>
                      <wps:bodyPr rot="0" vert="horz" wrap="square" lIns="91440" tIns="45720" rIns="91440" bIns="45720" anchor="t" anchorCtr="0" upright="1">
                        <a:noAutofit/>
                      </wps:bodyPr>
                    </wps:wsp>
                  </a:graphicData>
                </a:graphic>
              </wp:inline>
            </w:drawing>
          </mc:Choice>
          <mc:Fallback>
            <w:pict>
              <v:rect w14:anchorId="5019E632" id="Obdélník 2" o:spid="_x0000_s1026" style="width:475.5pt;height:.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" strokeweight="1pt">
                <v:stroke opacity="0"/>
                <w10:anchorlock/>
              </v:rect>
            </w:pict>
          </mc:Fallback>
        </mc:AlternateContent>
      </w:r>
    </w:p>
    <w:p w14:paraId="3EA02E90" w14:textId="77777777" w:rsidR="001E0A7B" w:rsidRPr="001E0A7B" w:rsidRDefault="001E0A7B" w:rsidP="001E0A7B">
      <w:pPr>
        <w:pStyle w:val="Nadpis2"/>
        <w:spacing w:before="0" w:after="0" w:line="276" w:lineRule="auto"/>
        <w:rPr>
          <w:rFonts w:ascii="Corbel" w:eastAsia="Corbel" w:hAnsi="Corbel" w:cs="Corbel"/>
          <w:color w:val="FF9900"/>
          <w:sz w:val="28"/>
          <w:szCs w:val="28"/>
        </w:rPr>
      </w:pPr>
      <w:bookmarkStart w:id="18" w:name="článek_10"/>
      <w:r w:rsidRPr="001E0A7B">
        <w:rPr>
          <w:rFonts w:ascii="Corbel" w:eastAsia="Corbel" w:hAnsi="Corbel" w:cs="Corbel"/>
          <w:color w:val="FF9900"/>
          <w:sz w:val="28"/>
          <w:szCs w:val="28"/>
        </w:rPr>
        <w:t>Článek 10</w:t>
      </w:r>
      <w:bookmarkEnd w:id="18"/>
    </w:p>
    <w:p w14:paraId="222717F1" w14:textId="77777777" w:rsidR="001E0A7B" w:rsidRDefault="001E0A7B" w:rsidP="001E0A7B">
      <w:pPr>
        <w:pStyle w:val="Nadpis2"/>
        <w:spacing w:before="0" w:after="0" w:line="276" w:lineRule="auto"/>
        <w:rPr>
          <w:rFonts w:ascii="Corbel" w:eastAsia="Corbel" w:hAnsi="Corbel" w:cs="Corbel"/>
          <w:color w:val="FF9900"/>
          <w:sz w:val="28"/>
          <w:szCs w:val="28"/>
        </w:rPr>
      </w:pPr>
      <w:bookmarkStart w:id="19" w:name="závěrečná_ustanovení"/>
      <w:r w:rsidRPr="001E0A7B">
        <w:rPr>
          <w:rFonts w:ascii="Corbel" w:eastAsia="Corbel" w:hAnsi="Corbel" w:cs="Corbel"/>
          <w:color w:val="FF9900"/>
          <w:sz w:val="28"/>
          <w:szCs w:val="28"/>
        </w:rPr>
        <w:t>Závěrečná ustanovení</w:t>
      </w:r>
      <w:bookmarkEnd w:id="19"/>
    </w:p>
    <w:p w14:paraId="06025F84" w14:textId="77777777" w:rsidR="001E0A7B" w:rsidRPr="001E0A7B" w:rsidRDefault="001E0A7B" w:rsidP="001E0A7B">
      <w:pPr>
        <w:rPr>
          <w:lang w:eastAsia="cs-CZ"/>
        </w:rPr>
      </w:pPr>
    </w:p>
    <w:p w14:paraId="50CE32EB" w14:textId="21E94B19" w:rsidR="001E0A7B" w:rsidRPr="001E0A7B" w:rsidRDefault="001E0A7B" w:rsidP="001E0A7B">
      <w:pPr>
        <w:numPr>
          <w:ilvl w:val="0"/>
          <w:numId w:val="47"/>
        </w:numPr>
        <w:spacing w:after="210" w:line="276" w:lineRule="auto"/>
        <w:jc w:val="both"/>
        <w:rPr>
          <w:rFonts w:ascii="Century Gothic" w:hAnsi="Century Gothic"/>
          <w:sz w:val="20"/>
          <w:szCs w:val="20"/>
        </w:rPr>
      </w:pPr>
      <w:r w:rsidRPr="001E0A7B">
        <w:rPr>
          <w:rFonts w:ascii="Century Gothic" w:eastAsia="source serif 4" w:hAnsi="Century Gothic" w:cs="source serif 4"/>
          <w:color w:val="000000"/>
          <w:sz w:val="20"/>
          <w:szCs w:val="20"/>
        </w:rPr>
        <w:t>S tímto provozním řádem jsou zaměstnanci školy seznámeni prokazatelným způsobem. Žáci a</w:t>
      </w:r>
      <w:r>
        <w:rPr>
          <w:rFonts w:ascii="Century Gothic" w:eastAsia="source serif 4" w:hAnsi="Century Gothic" w:cs="source serif 4"/>
          <w:color w:val="000000"/>
          <w:sz w:val="20"/>
          <w:szCs w:val="20"/>
        </w:rPr>
        <w:t> </w:t>
      </w:r>
      <w:r w:rsidRPr="001E0A7B">
        <w:rPr>
          <w:rFonts w:ascii="Century Gothic" w:eastAsia="source serif 4" w:hAnsi="Century Gothic" w:cs="source serif 4"/>
          <w:color w:val="000000"/>
          <w:sz w:val="20"/>
          <w:szCs w:val="20"/>
        </w:rPr>
        <w:t>zákonní zástupci jsou s jeho podstatnými pravidly seznámeni prostřednictvím školního řádu, třídních učitelů, informačního systému Bakaláři a zveřejněním na místě obvyklém.</w:t>
      </w:r>
    </w:p>
    <w:p w14:paraId="11844E52" w14:textId="77777777" w:rsidR="001E0A7B" w:rsidRPr="001E0A7B" w:rsidRDefault="001E0A7B" w:rsidP="001E0A7B">
      <w:pPr>
        <w:numPr>
          <w:ilvl w:val="0"/>
          <w:numId w:val="47"/>
        </w:numPr>
        <w:spacing w:after="210" w:line="276" w:lineRule="auto"/>
        <w:jc w:val="both"/>
        <w:rPr>
          <w:rFonts w:ascii="Century Gothic" w:hAnsi="Century Gothic"/>
          <w:sz w:val="20"/>
          <w:szCs w:val="20"/>
        </w:rPr>
      </w:pPr>
      <w:r w:rsidRPr="001E0A7B">
        <w:rPr>
          <w:rFonts w:ascii="Century Gothic" w:eastAsia="source serif 4" w:hAnsi="Century Gothic" w:cs="source serif 4"/>
          <w:color w:val="000000"/>
          <w:sz w:val="20"/>
          <w:szCs w:val="20"/>
        </w:rPr>
        <w:lastRenderedPageBreak/>
        <w:t>Tento provozní řád se pravidelně vyhodnocuje a aktualizuje zejména při změně právních předpisů, rozsahu poskytovaného vzdělávání a školských služeb, organizace provozu, dispozičního řešení budovy, technického vybavení nebo při zjištění nových rizik.</w:t>
      </w:r>
    </w:p>
    <w:p w14:paraId="1BBD5750" w14:textId="77777777" w:rsidR="001E0A7B" w:rsidRPr="001E0A7B" w:rsidRDefault="001E0A7B" w:rsidP="001E0A7B">
      <w:pPr>
        <w:numPr>
          <w:ilvl w:val="0"/>
          <w:numId w:val="47"/>
        </w:numPr>
        <w:spacing w:after="210" w:line="276" w:lineRule="auto"/>
        <w:jc w:val="both"/>
        <w:rPr>
          <w:rFonts w:ascii="Century Gothic" w:hAnsi="Century Gothic"/>
          <w:sz w:val="20"/>
          <w:szCs w:val="20"/>
        </w:rPr>
      </w:pPr>
      <w:r w:rsidRPr="001E0A7B">
        <w:rPr>
          <w:rFonts w:ascii="Century Gothic" w:eastAsia="source serif 4" w:hAnsi="Century Gothic" w:cs="source serif 4"/>
          <w:color w:val="000000"/>
          <w:sz w:val="20"/>
          <w:szCs w:val="20"/>
        </w:rPr>
        <w:t>Dokumentace týkající se konkrétních technických zařízení, revizí, požární ochrany, pracovnělékařských služeb, nakládání s odpady, úklidu, dezinfekce, školních úrazů a dalších odborných oblastí se vede samostatně podle příslušných právních předpisů a vnitřních postupů školy.</w:t>
      </w:r>
    </w:p>
    <w:p w14:paraId="49CB6264" w14:textId="77777777" w:rsidR="001E0A7B" w:rsidRPr="001E0A7B" w:rsidRDefault="001E0A7B" w:rsidP="001E0A7B">
      <w:pPr>
        <w:numPr>
          <w:ilvl w:val="0"/>
          <w:numId w:val="47"/>
        </w:numPr>
        <w:spacing w:after="210" w:line="276" w:lineRule="auto"/>
        <w:jc w:val="both"/>
        <w:rPr>
          <w:rFonts w:ascii="Century Gothic" w:hAnsi="Century Gothic"/>
          <w:sz w:val="20"/>
          <w:szCs w:val="20"/>
        </w:rPr>
      </w:pPr>
      <w:r w:rsidRPr="001E0A7B">
        <w:rPr>
          <w:rFonts w:ascii="Century Gothic" w:eastAsia="source serif 4" w:hAnsi="Century Gothic" w:cs="source serif 4"/>
          <w:color w:val="000000"/>
          <w:sz w:val="20"/>
          <w:szCs w:val="20"/>
        </w:rPr>
        <w:t>Tento provozní řád nabývá účinnosti dnem uvedeným v záhlaví a ruší předchozí provozní řád budovy školy, pokud byl vydán.</w:t>
      </w:r>
    </w:p>
    <w:p w14:paraId="37BCD122" w14:textId="77777777" w:rsidR="001E0A7B" w:rsidRDefault="001E0A7B" w:rsidP="001E0A7B">
      <w:pPr>
        <w:spacing w:line="276" w:lineRule="auto"/>
        <w:ind w:left="180"/>
        <w:rPr>
          <w:rFonts w:ascii="Century Gothic" w:hAnsi="Century Gothic"/>
          <w:sz w:val="20"/>
          <w:szCs w:val="20"/>
        </w:rPr>
      </w:pPr>
    </w:p>
    <w:p w14:paraId="309F88AB" w14:textId="77777777" w:rsidR="001E0A7B" w:rsidRDefault="001E0A7B" w:rsidP="001E0A7B">
      <w:pPr>
        <w:spacing w:line="276" w:lineRule="auto"/>
        <w:ind w:left="180"/>
        <w:rPr>
          <w:rFonts w:ascii="Century Gothic" w:hAnsi="Century Gothic"/>
          <w:sz w:val="20"/>
          <w:szCs w:val="20"/>
        </w:rPr>
      </w:pPr>
    </w:p>
    <w:p w14:paraId="18763964" w14:textId="61AFCEDB" w:rsidR="001E0A7B" w:rsidRPr="001E0A7B" w:rsidRDefault="001E0A7B" w:rsidP="001E0A7B">
      <w:pPr>
        <w:spacing w:line="276" w:lineRule="auto"/>
        <w:ind w:left="180"/>
        <w:rPr>
          <w:rFonts w:ascii="Century Gothic" w:hAnsi="Century Gothic"/>
          <w:sz w:val="20"/>
          <w:szCs w:val="20"/>
        </w:rPr>
      </w:pPr>
      <w:r w:rsidRPr="001E0A7B">
        <w:rPr>
          <w:rFonts w:ascii="Century Gothic" w:hAnsi="Century Gothic"/>
          <w:sz w:val="20"/>
          <w:szCs w:val="20"/>
        </w:rPr>
        <w:t>V Praze dne 2</w:t>
      </w:r>
      <w:r>
        <w:rPr>
          <w:rFonts w:ascii="Century Gothic" w:hAnsi="Century Gothic"/>
          <w:sz w:val="20"/>
          <w:szCs w:val="20"/>
        </w:rPr>
        <w:t>4</w:t>
      </w:r>
      <w:r w:rsidRPr="001E0A7B">
        <w:rPr>
          <w:rFonts w:ascii="Century Gothic" w:hAnsi="Century Gothic"/>
          <w:sz w:val="20"/>
          <w:szCs w:val="20"/>
        </w:rPr>
        <w:t>. 9. 2026</w:t>
      </w:r>
    </w:p>
    <w:p w14:paraId="0A8467A8" w14:textId="77777777" w:rsidR="001E0A7B" w:rsidRPr="001E0A7B" w:rsidRDefault="001E0A7B" w:rsidP="001E0A7B">
      <w:pPr>
        <w:pBdr>
          <w:top w:val="nil"/>
          <w:left w:val="nil"/>
          <w:bottom w:val="nil"/>
          <w:right w:val="nil"/>
          <w:between w:val="nil"/>
        </w:pBdr>
        <w:tabs>
          <w:tab w:val="left" w:pos="0"/>
          <w:tab w:val="left" w:pos="162"/>
          <w:tab w:val="left" w:pos="720"/>
          <w:tab w:val="left" w:pos="1584"/>
          <w:tab w:val="left" w:pos="2448"/>
          <w:tab w:val="left" w:pos="2802"/>
          <w:tab w:val="left" w:pos="3312"/>
          <w:tab w:val="left" w:pos="4176"/>
          <w:tab w:val="left" w:pos="5040"/>
          <w:tab w:val="left" w:pos="5904"/>
          <w:tab w:val="left" w:pos="6768"/>
          <w:tab w:val="left" w:pos="7632"/>
          <w:tab w:val="left" w:pos="8496"/>
        </w:tabs>
        <w:spacing w:line="276" w:lineRule="auto"/>
        <w:ind w:left="180"/>
        <w:jc w:val="both"/>
        <w:rPr>
          <w:rFonts w:ascii="Century Gothic" w:eastAsia="Century Gothic" w:hAnsi="Century Gothic" w:cs="Century Gothic"/>
          <w:color w:val="000000"/>
          <w:sz w:val="20"/>
          <w:szCs w:val="20"/>
        </w:rPr>
      </w:pPr>
    </w:p>
    <w:p w14:paraId="14893F99" w14:textId="77777777" w:rsidR="001E0A7B" w:rsidRPr="001E0A7B" w:rsidRDefault="001E0A7B" w:rsidP="001E0A7B">
      <w:pPr>
        <w:pBdr>
          <w:top w:val="nil"/>
          <w:left w:val="nil"/>
          <w:bottom w:val="nil"/>
          <w:right w:val="nil"/>
          <w:between w:val="nil"/>
        </w:pBdr>
        <w:tabs>
          <w:tab w:val="left" w:pos="0"/>
          <w:tab w:val="left" w:pos="162"/>
          <w:tab w:val="left" w:pos="720"/>
          <w:tab w:val="left" w:pos="1584"/>
          <w:tab w:val="left" w:pos="2448"/>
          <w:tab w:val="left" w:pos="2802"/>
          <w:tab w:val="left" w:pos="3312"/>
          <w:tab w:val="left" w:pos="4176"/>
          <w:tab w:val="left" w:pos="5040"/>
          <w:tab w:val="left" w:pos="5904"/>
          <w:tab w:val="left" w:pos="6768"/>
          <w:tab w:val="left" w:pos="7632"/>
          <w:tab w:val="left" w:pos="8496"/>
        </w:tabs>
        <w:spacing w:line="276" w:lineRule="auto"/>
        <w:ind w:left="180"/>
        <w:jc w:val="both"/>
        <w:rPr>
          <w:rFonts w:ascii="Century Gothic" w:eastAsia="Century Gothic" w:hAnsi="Century Gothic" w:cs="Century Gothic"/>
          <w:color w:val="000000"/>
          <w:sz w:val="20"/>
          <w:szCs w:val="20"/>
        </w:rPr>
      </w:pPr>
    </w:p>
    <w:p w14:paraId="70598075" w14:textId="77777777" w:rsidR="001E0A7B" w:rsidRPr="001E0A7B" w:rsidRDefault="001E0A7B" w:rsidP="001E0A7B">
      <w:pPr>
        <w:pBdr>
          <w:top w:val="nil"/>
          <w:left w:val="nil"/>
          <w:bottom w:val="nil"/>
          <w:right w:val="nil"/>
          <w:between w:val="nil"/>
        </w:pBdr>
        <w:tabs>
          <w:tab w:val="left" w:pos="0"/>
          <w:tab w:val="left" w:pos="162"/>
          <w:tab w:val="left" w:pos="720"/>
          <w:tab w:val="left" w:pos="1584"/>
          <w:tab w:val="left" w:pos="2448"/>
          <w:tab w:val="left" w:pos="2802"/>
          <w:tab w:val="left" w:pos="3312"/>
          <w:tab w:val="left" w:pos="4176"/>
          <w:tab w:val="left" w:pos="5040"/>
          <w:tab w:val="left" w:pos="5904"/>
          <w:tab w:val="left" w:pos="6768"/>
          <w:tab w:val="left" w:pos="7632"/>
          <w:tab w:val="left" w:pos="8496"/>
        </w:tabs>
        <w:spacing w:line="276" w:lineRule="auto"/>
        <w:ind w:left="180"/>
        <w:jc w:val="both"/>
        <w:rPr>
          <w:rFonts w:ascii="Century Gothic" w:eastAsia="Century Gothic" w:hAnsi="Century Gothic" w:cs="Century Gothic"/>
          <w:color w:val="000000"/>
          <w:sz w:val="20"/>
          <w:szCs w:val="20"/>
        </w:rPr>
      </w:pPr>
    </w:p>
    <w:p w14:paraId="34A20B54" w14:textId="77777777" w:rsidR="001E0A7B" w:rsidRPr="001E0A7B" w:rsidRDefault="001E0A7B" w:rsidP="001E0A7B">
      <w:pPr>
        <w:pBdr>
          <w:top w:val="nil"/>
          <w:left w:val="nil"/>
          <w:bottom w:val="nil"/>
          <w:right w:val="nil"/>
          <w:between w:val="nil"/>
        </w:pBdr>
        <w:tabs>
          <w:tab w:val="left" w:pos="0"/>
          <w:tab w:val="left" w:pos="162"/>
          <w:tab w:val="left" w:pos="720"/>
          <w:tab w:val="left" w:pos="1584"/>
          <w:tab w:val="left" w:pos="2448"/>
          <w:tab w:val="left" w:pos="2802"/>
          <w:tab w:val="left" w:pos="3312"/>
          <w:tab w:val="left" w:pos="4176"/>
          <w:tab w:val="left" w:pos="5040"/>
          <w:tab w:val="left" w:pos="5904"/>
          <w:tab w:val="left" w:pos="6768"/>
          <w:tab w:val="left" w:pos="7632"/>
          <w:tab w:val="left" w:pos="8496"/>
        </w:tabs>
        <w:spacing w:line="276" w:lineRule="auto"/>
        <w:ind w:left="180"/>
        <w:jc w:val="both"/>
        <w:rPr>
          <w:rFonts w:ascii="Century Gothic" w:eastAsia="Century Gothic" w:hAnsi="Century Gothic" w:cs="Century Gothic"/>
          <w:color w:val="000000"/>
          <w:sz w:val="20"/>
          <w:szCs w:val="20"/>
        </w:rPr>
      </w:pPr>
    </w:p>
    <w:p w14:paraId="4799750D" w14:textId="77777777" w:rsidR="001E0A7B" w:rsidRPr="001E0A7B" w:rsidRDefault="001E0A7B" w:rsidP="001E0A7B">
      <w:pPr>
        <w:pBdr>
          <w:top w:val="nil"/>
          <w:left w:val="nil"/>
          <w:bottom w:val="nil"/>
          <w:right w:val="nil"/>
          <w:between w:val="nil"/>
        </w:pBdr>
        <w:tabs>
          <w:tab w:val="left" w:pos="0"/>
          <w:tab w:val="left" w:pos="162"/>
          <w:tab w:val="left" w:pos="720"/>
          <w:tab w:val="left" w:pos="1584"/>
          <w:tab w:val="left" w:pos="2448"/>
          <w:tab w:val="left" w:pos="2802"/>
          <w:tab w:val="left" w:pos="3312"/>
          <w:tab w:val="left" w:pos="4176"/>
          <w:tab w:val="left" w:pos="5040"/>
          <w:tab w:val="left" w:pos="5904"/>
          <w:tab w:val="left" w:pos="6768"/>
          <w:tab w:val="left" w:pos="7632"/>
          <w:tab w:val="left" w:pos="8496"/>
        </w:tabs>
        <w:spacing w:line="276" w:lineRule="auto"/>
        <w:ind w:left="180"/>
        <w:jc w:val="both"/>
        <w:rPr>
          <w:rFonts w:ascii="Century Gothic" w:eastAsia="Century Gothic" w:hAnsi="Century Gothic" w:cs="Century Gothic"/>
          <w:color w:val="000000"/>
          <w:sz w:val="20"/>
          <w:szCs w:val="20"/>
        </w:rPr>
      </w:pPr>
      <w:r w:rsidRPr="001E0A7B">
        <w:rPr>
          <w:rFonts w:ascii="Century Gothic" w:eastAsia="Century Gothic" w:hAnsi="Century Gothic" w:cs="Century Gothic"/>
          <w:color w:val="000000"/>
          <w:sz w:val="20"/>
          <w:szCs w:val="20"/>
        </w:rPr>
        <w:tab/>
      </w:r>
      <w:r w:rsidRPr="001E0A7B">
        <w:rPr>
          <w:rFonts w:ascii="Century Gothic" w:eastAsia="Century Gothic" w:hAnsi="Century Gothic" w:cs="Century Gothic"/>
          <w:color w:val="000000"/>
          <w:sz w:val="20"/>
          <w:szCs w:val="20"/>
        </w:rPr>
        <w:tab/>
      </w:r>
      <w:r w:rsidRPr="001E0A7B">
        <w:rPr>
          <w:rFonts w:ascii="Century Gothic" w:eastAsia="Century Gothic" w:hAnsi="Century Gothic" w:cs="Century Gothic"/>
          <w:color w:val="000000"/>
          <w:sz w:val="20"/>
          <w:szCs w:val="20"/>
        </w:rPr>
        <w:tab/>
      </w:r>
      <w:r w:rsidRPr="001E0A7B">
        <w:rPr>
          <w:rFonts w:ascii="Century Gothic" w:eastAsia="Century Gothic" w:hAnsi="Century Gothic" w:cs="Century Gothic"/>
          <w:color w:val="000000"/>
          <w:sz w:val="20"/>
          <w:szCs w:val="20"/>
        </w:rPr>
        <w:tab/>
      </w:r>
      <w:r w:rsidRPr="001E0A7B">
        <w:rPr>
          <w:rFonts w:ascii="Century Gothic" w:eastAsia="Century Gothic" w:hAnsi="Century Gothic" w:cs="Century Gothic"/>
          <w:color w:val="000000"/>
          <w:sz w:val="20"/>
          <w:szCs w:val="20"/>
        </w:rPr>
        <w:tab/>
      </w:r>
      <w:r w:rsidRPr="001E0A7B">
        <w:rPr>
          <w:rFonts w:ascii="Century Gothic" w:eastAsia="Century Gothic" w:hAnsi="Century Gothic" w:cs="Century Gothic"/>
          <w:color w:val="000000"/>
          <w:sz w:val="20"/>
          <w:szCs w:val="20"/>
        </w:rPr>
        <w:tab/>
      </w:r>
      <w:r w:rsidRPr="001E0A7B">
        <w:rPr>
          <w:rFonts w:ascii="Century Gothic" w:eastAsia="Century Gothic" w:hAnsi="Century Gothic" w:cs="Century Gothic"/>
          <w:color w:val="000000"/>
          <w:sz w:val="20"/>
          <w:szCs w:val="20"/>
        </w:rPr>
        <w:tab/>
      </w:r>
      <w:r w:rsidRPr="001E0A7B">
        <w:rPr>
          <w:rFonts w:ascii="Century Gothic" w:eastAsia="Century Gothic" w:hAnsi="Century Gothic" w:cs="Century Gothic"/>
          <w:color w:val="000000"/>
          <w:sz w:val="20"/>
          <w:szCs w:val="20"/>
        </w:rPr>
        <w:tab/>
      </w:r>
      <w:r w:rsidRPr="001E0A7B">
        <w:rPr>
          <w:rFonts w:ascii="Century Gothic" w:eastAsia="Century Gothic" w:hAnsi="Century Gothic" w:cs="Century Gothic"/>
          <w:color w:val="000000"/>
          <w:sz w:val="20"/>
          <w:szCs w:val="20"/>
        </w:rPr>
        <w:tab/>
        <w:t>Mgr. Tereza Martínková</w:t>
      </w:r>
      <w:r w:rsidRPr="001E0A7B">
        <w:rPr>
          <w:rFonts w:ascii="Century Gothic" w:eastAsia="Century Gothic" w:hAnsi="Century Gothic" w:cs="Century Gothic"/>
          <w:color w:val="000000"/>
          <w:sz w:val="20"/>
          <w:szCs w:val="20"/>
        </w:rPr>
        <w:tab/>
        <w:t xml:space="preserve">   </w:t>
      </w:r>
    </w:p>
    <w:p w14:paraId="652C3DE6" w14:textId="77777777" w:rsidR="001E0A7B" w:rsidRPr="001E0A7B" w:rsidRDefault="001E0A7B" w:rsidP="001E0A7B">
      <w:pPr>
        <w:pBdr>
          <w:top w:val="nil"/>
          <w:left w:val="nil"/>
          <w:bottom w:val="nil"/>
          <w:right w:val="nil"/>
          <w:between w:val="nil"/>
        </w:pBdr>
        <w:tabs>
          <w:tab w:val="left" w:pos="0"/>
          <w:tab w:val="left" w:pos="162"/>
          <w:tab w:val="left" w:pos="720"/>
          <w:tab w:val="left" w:pos="1584"/>
          <w:tab w:val="left" w:pos="2448"/>
          <w:tab w:val="left" w:pos="2802"/>
          <w:tab w:val="left" w:pos="3312"/>
          <w:tab w:val="left" w:pos="4176"/>
          <w:tab w:val="left" w:pos="5040"/>
          <w:tab w:val="left" w:pos="5904"/>
          <w:tab w:val="left" w:pos="6768"/>
          <w:tab w:val="left" w:pos="7632"/>
          <w:tab w:val="left" w:pos="8496"/>
          <w:tab w:val="left" w:pos="6237"/>
        </w:tabs>
        <w:spacing w:line="276" w:lineRule="auto"/>
        <w:ind w:left="180"/>
        <w:jc w:val="both"/>
        <w:rPr>
          <w:rFonts w:ascii="Century Gothic" w:eastAsia="Century Gothic" w:hAnsi="Century Gothic" w:cs="Century Gothic"/>
          <w:color w:val="000000"/>
          <w:sz w:val="20"/>
          <w:szCs w:val="20"/>
        </w:rPr>
      </w:pPr>
      <w:r w:rsidRPr="00BE2E1D">
        <w:rPr>
          <w:rFonts w:eastAsia="Arial" w:cs="Arial"/>
          <w:noProof/>
        </w:rPr>
        <w:drawing>
          <wp:anchor distT="0" distB="0" distL="0" distR="0" simplePos="0" relativeHeight="251665408" behindDoc="1" locked="0" layoutInCell="1" hidden="0" allowOverlap="1" wp14:anchorId="21D44FCA" wp14:editId="6905C508">
            <wp:simplePos x="0" y="0"/>
            <wp:positionH relativeFrom="page">
              <wp:posOffset>0</wp:posOffset>
            </wp:positionH>
            <wp:positionV relativeFrom="page">
              <wp:posOffset>9124950</wp:posOffset>
            </wp:positionV>
            <wp:extent cx="7762875" cy="939165"/>
            <wp:effectExtent l="0" t="0" r="9525" b="0"/>
            <wp:wrapNone/>
            <wp:docPr id="2090377423" name="image3.jpg" descr="G:\ALS\CURIE\hlavičkový papír\patička.jpg"/>
            <wp:cNvGraphicFramePr/>
            <a:graphic xmlns:a="http://schemas.openxmlformats.org/drawingml/2006/main">
              <a:graphicData uri="http://schemas.openxmlformats.org/drawingml/2006/picture">
                <pic:pic xmlns:pic="http://schemas.openxmlformats.org/drawingml/2006/picture">
                  <pic:nvPicPr>
                    <pic:cNvPr id="0" name="image3.jpg" descr="G:\ALS\CURIE\hlavičkový papír\patička.jpg"/>
                    <pic:cNvPicPr preferRelativeResize="0"/>
                  </pic:nvPicPr>
                  <pic:blipFill>
                    <a:blip r:embed="rId7"/>
                    <a:srcRect/>
                    <a:stretch>
                      <a:fillRect/>
                    </a:stretch>
                  </pic:blipFill>
                  <pic:spPr>
                    <a:xfrm>
                      <a:off x="0" y="0"/>
                      <a:ext cx="7762875" cy="939165"/>
                    </a:xfrm>
                    <a:prstGeom prst="rect">
                      <a:avLst/>
                    </a:prstGeom>
                    <a:ln/>
                  </pic:spPr>
                </pic:pic>
              </a:graphicData>
            </a:graphic>
            <wp14:sizeRelH relativeFrom="margin">
              <wp14:pctWidth>0</wp14:pctWidth>
            </wp14:sizeRelH>
          </wp:anchor>
        </w:drawing>
      </w:r>
      <w:r w:rsidRPr="001E0A7B">
        <w:rPr>
          <w:rFonts w:ascii="Century Gothic" w:eastAsia="Century Gothic" w:hAnsi="Century Gothic" w:cs="Century Gothic"/>
          <w:color w:val="000000"/>
          <w:sz w:val="20"/>
          <w:szCs w:val="20"/>
        </w:rPr>
        <w:tab/>
      </w:r>
      <w:r w:rsidRPr="001E0A7B">
        <w:rPr>
          <w:rFonts w:ascii="Century Gothic" w:eastAsia="Century Gothic" w:hAnsi="Century Gothic" w:cs="Century Gothic"/>
          <w:color w:val="000000"/>
          <w:sz w:val="20"/>
          <w:szCs w:val="20"/>
        </w:rPr>
        <w:tab/>
      </w:r>
      <w:r w:rsidRPr="001E0A7B">
        <w:rPr>
          <w:rFonts w:ascii="Century Gothic" w:eastAsia="Century Gothic" w:hAnsi="Century Gothic" w:cs="Century Gothic"/>
          <w:color w:val="000000"/>
          <w:sz w:val="20"/>
          <w:szCs w:val="20"/>
        </w:rPr>
        <w:tab/>
      </w:r>
      <w:r w:rsidRPr="001E0A7B">
        <w:rPr>
          <w:rFonts w:ascii="Century Gothic" w:eastAsia="Century Gothic" w:hAnsi="Century Gothic" w:cs="Century Gothic"/>
          <w:color w:val="000000"/>
          <w:sz w:val="20"/>
          <w:szCs w:val="20"/>
        </w:rPr>
        <w:tab/>
      </w:r>
      <w:r w:rsidRPr="001E0A7B">
        <w:rPr>
          <w:rFonts w:ascii="Century Gothic" w:eastAsia="Century Gothic" w:hAnsi="Century Gothic" w:cs="Century Gothic"/>
          <w:color w:val="000000"/>
          <w:sz w:val="20"/>
          <w:szCs w:val="20"/>
        </w:rPr>
        <w:tab/>
      </w:r>
      <w:r w:rsidRPr="001E0A7B">
        <w:rPr>
          <w:rFonts w:ascii="Century Gothic" w:eastAsia="Century Gothic" w:hAnsi="Century Gothic" w:cs="Century Gothic"/>
          <w:color w:val="000000"/>
          <w:sz w:val="20"/>
          <w:szCs w:val="20"/>
        </w:rPr>
        <w:tab/>
      </w:r>
      <w:r w:rsidRPr="001E0A7B">
        <w:rPr>
          <w:rFonts w:ascii="Century Gothic" w:eastAsia="Century Gothic" w:hAnsi="Century Gothic" w:cs="Century Gothic"/>
          <w:color w:val="000000"/>
          <w:sz w:val="20"/>
          <w:szCs w:val="20"/>
        </w:rPr>
        <w:tab/>
      </w:r>
      <w:r w:rsidRPr="001E0A7B">
        <w:rPr>
          <w:rFonts w:ascii="Century Gothic" w:eastAsia="Century Gothic" w:hAnsi="Century Gothic" w:cs="Century Gothic"/>
          <w:color w:val="000000"/>
          <w:sz w:val="20"/>
          <w:szCs w:val="20"/>
        </w:rPr>
        <w:tab/>
      </w:r>
      <w:r w:rsidRPr="001E0A7B">
        <w:rPr>
          <w:rFonts w:ascii="Century Gothic" w:eastAsia="Century Gothic" w:hAnsi="Century Gothic" w:cs="Century Gothic"/>
          <w:color w:val="000000"/>
          <w:sz w:val="20"/>
          <w:szCs w:val="20"/>
        </w:rPr>
        <w:tab/>
        <w:t xml:space="preserve">        ředitelka školy</w:t>
      </w:r>
    </w:p>
    <w:p w14:paraId="6D4F9A03" w14:textId="77777777" w:rsidR="001E0A7B" w:rsidRPr="001E0A7B" w:rsidRDefault="001E0A7B" w:rsidP="001E0A7B">
      <w:pPr>
        <w:pStyle w:val="Odstavecseseznamem"/>
        <w:numPr>
          <w:ilvl w:val="0"/>
          <w:numId w:val="47"/>
        </w:numPr>
        <w:pBdr>
          <w:top w:val="nil"/>
          <w:left w:val="nil"/>
          <w:bottom w:val="nil"/>
          <w:right w:val="nil"/>
          <w:between w:val="nil"/>
        </w:pBdr>
        <w:tabs>
          <w:tab w:val="left" w:pos="0"/>
          <w:tab w:val="left" w:pos="162"/>
          <w:tab w:val="left" w:pos="720"/>
          <w:tab w:val="left" w:pos="1584"/>
          <w:tab w:val="left" w:pos="2448"/>
          <w:tab w:val="left" w:pos="2802"/>
          <w:tab w:val="left" w:pos="3312"/>
          <w:tab w:val="left" w:pos="4176"/>
          <w:tab w:val="left" w:pos="5040"/>
          <w:tab w:val="left" w:pos="5904"/>
          <w:tab w:val="left" w:pos="6768"/>
          <w:tab w:val="left" w:pos="7632"/>
          <w:tab w:val="left" w:pos="8496"/>
          <w:tab w:val="left" w:pos="6237"/>
        </w:tabs>
        <w:spacing w:line="240" w:lineRule="auto"/>
        <w:jc w:val="both"/>
        <w:rPr>
          <w:rFonts w:eastAsia="Arial" w:cs="Arial"/>
          <w:color w:val="000000"/>
          <w:sz w:val="24"/>
          <w:szCs w:val="24"/>
        </w:rPr>
      </w:pPr>
      <w:r>
        <w:br w:type="page"/>
      </w:r>
    </w:p>
    <w:p w14:paraId="369217E8" w14:textId="77777777" w:rsidR="001E0A7B" w:rsidRPr="001E0A7B" w:rsidRDefault="001E0A7B" w:rsidP="001E0A7B">
      <w:pPr>
        <w:pStyle w:val="Nadpis2"/>
        <w:spacing w:before="0" w:after="0" w:line="276" w:lineRule="auto"/>
        <w:jc w:val="left"/>
        <w:rPr>
          <w:rFonts w:ascii="Corbel" w:eastAsia="Corbel" w:hAnsi="Corbel" w:cs="Corbel"/>
          <w:color w:val="002060"/>
          <w:sz w:val="28"/>
          <w:szCs w:val="28"/>
        </w:rPr>
      </w:pPr>
      <w:r w:rsidRPr="001E0A7B">
        <w:rPr>
          <w:rFonts w:ascii="Corbel" w:eastAsia="Corbel" w:hAnsi="Corbel" w:cs="Corbel"/>
          <w:color w:val="002060"/>
          <w:sz w:val="28"/>
          <w:szCs w:val="28"/>
        </w:rPr>
        <w:lastRenderedPageBreak/>
        <w:t>Příloha č. 1</w:t>
      </w:r>
    </w:p>
    <w:p w14:paraId="1DABF23B" w14:textId="77777777" w:rsidR="001E0A7B" w:rsidRDefault="001E0A7B" w:rsidP="001E0A7B">
      <w:pPr>
        <w:pStyle w:val="Nadpis2"/>
        <w:spacing w:before="0" w:after="0" w:line="276" w:lineRule="auto"/>
        <w:jc w:val="left"/>
        <w:rPr>
          <w:rFonts w:ascii="Corbel" w:eastAsia="Corbel" w:hAnsi="Corbel" w:cs="Corbel"/>
          <w:color w:val="002060"/>
          <w:sz w:val="28"/>
          <w:szCs w:val="28"/>
        </w:rPr>
      </w:pPr>
      <w:bookmarkStart w:id="20" w:name="orientační_plán_provozní_kontroly_f306d9"/>
      <w:r w:rsidRPr="001E0A7B">
        <w:rPr>
          <w:rFonts w:ascii="Corbel" w:eastAsia="Corbel" w:hAnsi="Corbel" w:cs="Corbel"/>
          <w:color w:val="002060"/>
          <w:sz w:val="28"/>
          <w:szCs w:val="28"/>
        </w:rPr>
        <w:t>Orientační plán provozní kontroly a úklidu</w:t>
      </w:r>
      <w:bookmarkEnd w:id="20"/>
    </w:p>
    <w:p w14:paraId="1ADD5E94" w14:textId="77777777" w:rsidR="001E0A7B" w:rsidRPr="001E0A7B" w:rsidRDefault="001E0A7B" w:rsidP="001E0A7B">
      <w:pPr>
        <w:rPr>
          <w:lang w:eastAsia="cs-CZ"/>
        </w:rPr>
      </w:pPr>
    </w:p>
    <w:tbl>
      <w:tblPr>
        <w:tblStyle w:val="Mkatabulky"/>
        <w:tblW w:w="0" w:type="auto"/>
        <w:tblLook w:val="04A0" w:firstRow="1" w:lastRow="0" w:firstColumn="1" w:lastColumn="0" w:noHBand="0" w:noVBand="1"/>
      </w:tblPr>
      <w:tblGrid>
        <w:gridCol w:w="1950"/>
        <w:gridCol w:w="4770"/>
        <w:gridCol w:w="2780"/>
      </w:tblGrid>
      <w:tr w:rsidR="001E0A7B" w:rsidRPr="001E0A7B" w14:paraId="4488C40F" w14:textId="77777777" w:rsidTr="001E0A7B">
        <w:tc>
          <w:tcPr>
            <w:tcW w:w="0" w:type="auto"/>
            <w:shd w:val="clear" w:color="auto" w:fill="D9D9D9" w:themeFill="background1" w:themeFillShade="D9"/>
          </w:tcPr>
          <w:p w14:paraId="687877D4" w14:textId="77777777" w:rsidR="001E0A7B" w:rsidRPr="001E0A7B" w:rsidRDefault="001E0A7B" w:rsidP="00063A44">
            <w:pPr>
              <w:spacing w:line="360" w:lineRule="auto"/>
              <w:jc w:val="both"/>
              <w:rPr>
                <w:rFonts w:ascii="Century Gothic" w:hAnsi="Century Gothic"/>
              </w:rPr>
            </w:pPr>
            <w:r w:rsidRPr="001E0A7B">
              <w:rPr>
                <w:rFonts w:ascii="Century Gothic" w:eastAsia="source sans 3" w:hAnsi="Century Gothic" w:cs="source sans 3"/>
                <w:color w:val="000000"/>
                <w:sz w:val="17"/>
              </w:rPr>
              <w:t>Oblast</w:t>
            </w:r>
          </w:p>
        </w:tc>
        <w:tc>
          <w:tcPr>
            <w:tcW w:w="0" w:type="auto"/>
            <w:shd w:val="clear" w:color="auto" w:fill="D9D9D9" w:themeFill="background1" w:themeFillShade="D9"/>
          </w:tcPr>
          <w:p w14:paraId="7099FB45" w14:textId="77777777" w:rsidR="001E0A7B" w:rsidRPr="001E0A7B" w:rsidRDefault="001E0A7B" w:rsidP="00063A44">
            <w:pPr>
              <w:spacing w:line="360" w:lineRule="auto"/>
              <w:jc w:val="both"/>
              <w:rPr>
                <w:rFonts w:ascii="Century Gothic" w:hAnsi="Century Gothic"/>
              </w:rPr>
            </w:pPr>
            <w:r w:rsidRPr="001E0A7B">
              <w:rPr>
                <w:rFonts w:ascii="Century Gothic" w:eastAsia="source sans 3" w:hAnsi="Century Gothic" w:cs="source sans 3"/>
                <w:color w:val="000000"/>
                <w:sz w:val="17"/>
              </w:rPr>
              <w:t>Minimální rozsah činnosti</w:t>
            </w:r>
          </w:p>
        </w:tc>
        <w:tc>
          <w:tcPr>
            <w:tcW w:w="0" w:type="auto"/>
            <w:shd w:val="clear" w:color="auto" w:fill="D9D9D9" w:themeFill="background1" w:themeFillShade="D9"/>
          </w:tcPr>
          <w:p w14:paraId="5E497E8D" w14:textId="77777777" w:rsidR="001E0A7B" w:rsidRPr="001E0A7B" w:rsidRDefault="001E0A7B" w:rsidP="00063A44">
            <w:pPr>
              <w:spacing w:line="360" w:lineRule="auto"/>
              <w:jc w:val="both"/>
              <w:rPr>
                <w:rFonts w:ascii="Century Gothic" w:hAnsi="Century Gothic"/>
              </w:rPr>
            </w:pPr>
            <w:r w:rsidRPr="001E0A7B">
              <w:rPr>
                <w:rFonts w:ascii="Century Gothic" w:eastAsia="source sans 3" w:hAnsi="Century Gothic" w:cs="source sans 3"/>
                <w:color w:val="000000"/>
                <w:sz w:val="17"/>
              </w:rPr>
              <w:t>Odpovědnost / zajištění</w:t>
            </w:r>
          </w:p>
        </w:tc>
      </w:tr>
      <w:tr w:rsidR="001E0A7B" w:rsidRPr="001E0A7B" w14:paraId="4CC90385" w14:textId="77777777" w:rsidTr="001E0A7B">
        <w:tc>
          <w:tcPr>
            <w:tcW w:w="0" w:type="auto"/>
          </w:tcPr>
          <w:p w14:paraId="4DD64F50" w14:textId="77777777" w:rsidR="001E0A7B" w:rsidRPr="001E0A7B" w:rsidRDefault="001E0A7B" w:rsidP="001E0A7B">
            <w:pPr>
              <w:spacing w:line="360" w:lineRule="auto"/>
              <w:rPr>
                <w:rFonts w:ascii="Century Gothic" w:hAnsi="Century Gothic"/>
                <w:i/>
                <w:iCs/>
              </w:rPr>
            </w:pPr>
            <w:r w:rsidRPr="001E0A7B">
              <w:rPr>
                <w:rFonts w:ascii="Century Gothic" w:eastAsia="source sans 3" w:hAnsi="Century Gothic" w:cs="source sans 3"/>
                <w:i/>
                <w:iCs/>
                <w:color w:val="000000"/>
                <w:sz w:val="17"/>
              </w:rPr>
              <w:t>Hygienická zařízení</w:t>
            </w:r>
          </w:p>
        </w:tc>
        <w:tc>
          <w:tcPr>
            <w:tcW w:w="0" w:type="auto"/>
          </w:tcPr>
          <w:p w14:paraId="31AD7E10" w14:textId="77777777" w:rsidR="001E0A7B" w:rsidRPr="001E0A7B" w:rsidRDefault="001E0A7B" w:rsidP="001E0A7B">
            <w:pPr>
              <w:spacing w:line="360" w:lineRule="auto"/>
              <w:rPr>
                <w:rFonts w:ascii="Century Gothic" w:hAnsi="Century Gothic"/>
              </w:rPr>
            </w:pPr>
            <w:r w:rsidRPr="001E0A7B">
              <w:rPr>
                <w:rFonts w:ascii="Century Gothic" w:eastAsia="source sans 3" w:hAnsi="Century Gothic" w:cs="source sans 3"/>
                <w:color w:val="000000"/>
                <w:sz w:val="17"/>
              </w:rPr>
              <w:t>Kontrola čistoty; doplnění mýdla, prostředků k osušení rukou, toaletního papíru a menstruačních potřeb; vyprázdnění odpadkových košů; odstranění závad</w:t>
            </w:r>
          </w:p>
        </w:tc>
        <w:tc>
          <w:tcPr>
            <w:tcW w:w="0" w:type="auto"/>
          </w:tcPr>
          <w:p w14:paraId="67CA0905" w14:textId="77777777" w:rsidR="001E0A7B" w:rsidRPr="001E0A7B" w:rsidRDefault="001E0A7B" w:rsidP="001E0A7B">
            <w:pPr>
              <w:spacing w:line="360" w:lineRule="auto"/>
              <w:rPr>
                <w:rFonts w:ascii="Century Gothic" w:hAnsi="Century Gothic"/>
              </w:rPr>
            </w:pPr>
            <w:r w:rsidRPr="001E0A7B">
              <w:rPr>
                <w:rFonts w:ascii="Century Gothic" w:eastAsia="source sans 3" w:hAnsi="Century Gothic" w:cs="source sans 3"/>
                <w:color w:val="000000"/>
                <w:sz w:val="17"/>
              </w:rPr>
              <w:t>Určený provozní zaměstnanec / smluvní dodavatel</w:t>
            </w:r>
          </w:p>
        </w:tc>
      </w:tr>
      <w:tr w:rsidR="001E0A7B" w:rsidRPr="001E0A7B" w14:paraId="48059766" w14:textId="77777777" w:rsidTr="001E0A7B">
        <w:tc>
          <w:tcPr>
            <w:tcW w:w="0" w:type="auto"/>
          </w:tcPr>
          <w:p w14:paraId="5698E513" w14:textId="77777777" w:rsidR="001E0A7B" w:rsidRPr="001E0A7B" w:rsidRDefault="001E0A7B" w:rsidP="001E0A7B">
            <w:pPr>
              <w:spacing w:line="360" w:lineRule="auto"/>
              <w:rPr>
                <w:rFonts w:ascii="Century Gothic" w:hAnsi="Century Gothic"/>
                <w:i/>
                <w:iCs/>
              </w:rPr>
            </w:pPr>
            <w:r w:rsidRPr="001E0A7B">
              <w:rPr>
                <w:rFonts w:ascii="Century Gothic" w:eastAsia="source sans 3" w:hAnsi="Century Gothic" w:cs="source sans 3"/>
                <w:i/>
                <w:iCs/>
                <w:color w:val="000000"/>
                <w:sz w:val="17"/>
              </w:rPr>
              <w:t>Učebny, chodby a šatny</w:t>
            </w:r>
          </w:p>
        </w:tc>
        <w:tc>
          <w:tcPr>
            <w:tcW w:w="0" w:type="auto"/>
          </w:tcPr>
          <w:p w14:paraId="4298E8FD" w14:textId="77777777" w:rsidR="001E0A7B" w:rsidRPr="001E0A7B" w:rsidRDefault="001E0A7B" w:rsidP="001E0A7B">
            <w:pPr>
              <w:spacing w:line="360" w:lineRule="auto"/>
              <w:rPr>
                <w:rFonts w:ascii="Century Gothic" w:hAnsi="Century Gothic"/>
              </w:rPr>
            </w:pPr>
            <w:r w:rsidRPr="001E0A7B">
              <w:rPr>
                <w:rFonts w:ascii="Century Gothic" w:eastAsia="source sans 3" w:hAnsi="Century Gothic" w:cs="source sans 3"/>
                <w:color w:val="000000"/>
                <w:sz w:val="17"/>
              </w:rPr>
              <w:t>Odstranění zjevných nečistot, úklid podlah dle potřeby, větrání, kontrola bezpečného uspořádání</w:t>
            </w:r>
          </w:p>
        </w:tc>
        <w:tc>
          <w:tcPr>
            <w:tcW w:w="0" w:type="auto"/>
          </w:tcPr>
          <w:p w14:paraId="7F2EF8A4" w14:textId="77777777" w:rsidR="001E0A7B" w:rsidRPr="001E0A7B" w:rsidRDefault="001E0A7B" w:rsidP="001E0A7B">
            <w:pPr>
              <w:spacing w:line="360" w:lineRule="auto"/>
              <w:rPr>
                <w:rFonts w:ascii="Century Gothic" w:hAnsi="Century Gothic"/>
              </w:rPr>
            </w:pPr>
            <w:r w:rsidRPr="001E0A7B">
              <w:rPr>
                <w:rFonts w:ascii="Century Gothic" w:eastAsia="source sans 3" w:hAnsi="Century Gothic" w:cs="source sans 3"/>
                <w:color w:val="000000"/>
                <w:sz w:val="17"/>
              </w:rPr>
              <w:t>Určený provozní zaměstnanec; učitelé v rámci běžného pořádku</w:t>
            </w:r>
          </w:p>
        </w:tc>
      </w:tr>
      <w:tr w:rsidR="001E0A7B" w:rsidRPr="001E0A7B" w14:paraId="4A7A80E4" w14:textId="77777777" w:rsidTr="001E0A7B">
        <w:tc>
          <w:tcPr>
            <w:tcW w:w="0" w:type="auto"/>
          </w:tcPr>
          <w:p w14:paraId="198E0C95" w14:textId="77777777" w:rsidR="001E0A7B" w:rsidRPr="001E0A7B" w:rsidRDefault="001E0A7B" w:rsidP="001E0A7B">
            <w:pPr>
              <w:spacing w:line="360" w:lineRule="auto"/>
              <w:rPr>
                <w:rFonts w:ascii="Century Gothic" w:hAnsi="Century Gothic"/>
                <w:i/>
                <w:iCs/>
              </w:rPr>
            </w:pPr>
            <w:r w:rsidRPr="001E0A7B">
              <w:rPr>
                <w:rFonts w:ascii="Century Gothic" w:eastAsia="source sans 3" w:hAnsi="Century Gothic" w:cs="source sans 3"/>
                <w:i/>
                <w:iCs/>
                <w:color w:val="000000"/>
                <w:sz w:val="17"/>
              </w:rPr>
              <w:t>Únikové cesty a bezpečnostní vybavení</w:t>
            </w:r>
          </w:p>
        </w:tc>
        <w:tc>
          <w:tcPr>
            <w:tcW w:w="0" w:type="auto"/>
          </w:tcPr>
          <w:p w14:paraId="79857283" w14:textId="77777777" w:rsidR="001E0A7B" w:rsidRPr="001E0A7B" w:rsidRDefault="001E0A7B" w:rsidP="001E0A7B">
            <w:pPr>
              <w:spacing w:line="360" w:lineRule="auto"/>
              <w:rPr>
                <w:rFonts w:ascii="Century Gothic" w:hAnsi="Century Gothic"/>
              </w:rPr>
            </w:pPr>
            <w:r w:rsidRPr="001E0A7B">
              <w:rPr>
                <w:rFonts w:ascii="Century Gothic" w:eastAsia="source sans 3" w:hAnsi="Century Gothic" w:cs="source sans 3"/>
                <w:color w:val="000000"/>
                <w:sz w:val="17"/>
              </w:rPr>
              <w:t>Kontrola průchodnosti a nezastavení; oznámení závad</w:t>
            </w:r>
          </w:p>
        </w:tc>
        <w:tc>
          <w:tcPr>
            <w:tcW w:w="0" w:type="auto"/>
          </w:tcPr>
          <w:p w14:paraId="0F87093F" w14:textId="77777777" w:rsidR="001E0A7B" w:rsidRPr="001E0A7B" w:rsidRDefault="001E0A7B" w:rsidP="001E0A7B">
            <w:pPr>
              <w:spacing w:line="360" w:lineRule="auto"/>
              <w:rPr>
                <w:rFonts w:ascii="Century Gothic" w:hAnsi="Century Gothic"/>
              </w:rPr>
            </w:pPr>
            <w:r w:rsidRPr="001E0A7B">
              <w:rPr>
                <w:rFonts w:ascii="Century Gothic" w:eastAsia="source sans 3" w:hAnsi="Century Gothic" w:cs="source sans 3"/>
                <w:color w:val="000000"/>
                <w:sz w:val="17"/>
              </w:rPr>
              <w:t>Všichni zaměstnanci; koordinace hospodářkou / vedením</w:t>
            </w:r>
          </w:p>
        </w:tc>
      </w:tr>
      <w:tr w:rsidR="001E0A7B" w:rsidRPr="001E0A7B" w14:paraId="6210E87D" w14:textId="77777777" w:rsidTr="001E0A7B">
        <w:tc>
          <w:tcPr>
            <w:tcW w:w="0" w:type="auto"/>
          </w:tcPr>
          <w:p w14:paraId="58AF7DD9" w14:textId="77777777" w:rsidR="001E0A7B" w:rsidRPr="001E0A7B" w:rsidRDefault="001E0A7B" w:rsidP="001E0A7B">
            <w:pPr>
              <w:spacing w:line="360" w:lineRule="auto"/>
              <w:rPr>
                <w:rFonts w:ascii="Century Gothic" w:hAnsi="Century Gothic"/>
                <w:i/>
                <w:iCs/>
              </w:rPr>
            </w:pPr>
            <w:r w:rsidRPr="001E0A7B">
              <w:rPr>
                <w:rFonts w:ascii="Century Gothic" w:eastAsia="source sans 3" w:hAnsi="Century Gothic" w:cs="source sans 3"/>
                <w:i/>
                <w:iCs/>
                <w:color w:val="000000"/>
                <w:sz w:val="17"/>
              </w:rPr>
              <w:t>Odpad</w:t>
            </w:r>
          </w:p>
        </w:tc>
        <w:tc>
          <w:tcPr>
            <w:tcW w:w="0" w:type="auto"/>
          </w:tcPr>
          <w:p w14:paraId="5F7BD18F" w14:textId="77777777" w:rsidR="001E0A7B" w:rsidRPr="001E0A7B" w:rsidRDefault="001E0A7B" w:rsidP="001E0A7B">
            <w:pPr>
              <w:spacing w:line="360" w:lineRule="auto"/>
              <w:rPr>
                <w:rFonts w:ascii="Century Gothic" w:hAnsi="Century Gothic"/>
              </w:rPr>
            </w:pPr>
            <w:r w:rsidRPr="001E0A7B">
              <w:rPr>
                <w:rFonts w:ascii="Century Gothic" w:eastAsia="source sans 3" w:hAnsi="Century Gothic" w:cs="source sans 3"/>
                <w:color w:val="000000"/>
                <w:sz w:val="17"/>
              </w:rPr>
              <w:t>Pravidelné vyprazdňování košů a třídění odpadu</w:t>
            </w:r>
          </w:p>
        </w:tc>
        <w:tc>
          <w:tcPr>
            <w:tcW w:w="0" w:type="auto"/>
          </w:tcPr>
          <w:p w14:paraId="2C235216" w14:textId="77777777" w:rsidR="001E0A7B" w:rsidRPr="001E0A7B" w:rsidRDefault="001E0A7B" w:rsidP="001E0A7B">
            <w:pPr>
              <w:spacing w:line="360" w:lineRule="auto"/>
              <w:rPr>
                <w:rFonts w:ascii="Century Gothic" w:hAnsi="Century Gothic"/>
              </w:rPr>
            </w:pPr>
            <w:r w:rsidRPr="001E0A7B">
              <w:rPr>
                <w:rFonts w:ascii="Century Gothic" w:eastAsia="source sans 3" w:hAnsi="Century Gothic" w:cs="source sans 3"/>
                <w:color w:val="000000"/>
                <w:sz w:val="17"/>
              </w:rPr>
              <w:t>Určený provozní zaměstnanec</w:t>
            </w:r>
          </w:p>
        </w:tc>
      </w:tr>
      <w:tr w:rsidR="001E0A7B" w:rsidRPr="001E0A7B" w14:paraId="54345C6E" w14:textId="77777777" w:rsidTr="001E0A7B">
        <w:tc>
          <w:tcPr>
            <w:tcW w:w="0" w:type="auto"/>
          </w:tcPr>
          <w:p w14:paraId="3DB3DCBA" w14:textId="77777777" w:rsidR="001E0A7B" w:rsidRPr="001E0A7B" w:rsidRDefault="001E0A7B" w:rsidP="001E0A7B">
            <w:pPr>
              <w:spacing w:line="360" w:lineRule="auto"/>
              <w:rPr>
                <w:rFonts w:ascii="Century Gothic" w:hAnsi="Century Gothic"/>
                <w:i/>
                <w:iCs/>
              </w:rPr>
            </w:pPr>
            <w:r w:rsidRPr="001E0A7B">
              <w:rPr>
                <w:rFonts w:ascii="Century Gothic" w:eastAsia="source sans 3" w:hAnsi="Century Gothic" w:cs="source sans 3"/>
                <w:i/>
                <w:iCs/>
                <w:color w:val="000000"/>
                <w:sz w:val="17"/>
              </w:rPr>
              <w:t>Často dotýkané plochy</w:t>
            </w:r>
          </w:p>
        </w:tc>
        <w:tc>
          <w:tcPr>
            <w:tcW w:w="0" w:type="auto"/>
          </w:tcPr>
          <w:p w14:paraId="382792D4" w14:textId="77777777" w:rsidR="001E0A7B" w:rsidRPr="001E0A7B" w:rsidRDefault="001E0A7B" w:rsidP="001E0A7B">
            <w:pPr>
              <w:spacing w:line="360" w:lineRule="auto"/>
              <w:rPr>
                <w:rFonts w:ascii="Century Gothic" w:hAnsi="Century Gothic"/>
              </w:rPr>
            </w:pPr>
            <w:r w:rsidRPr="001E0A7B">
              <w:rPr>
                <w:rFonts w:ascii="Century Gothic" w:eastAsia="source sans 3" w:hAnsi="Century Gothic" w:cs="source sans 3"/>
                <w:color w:val="000000"/>
                <w:sz w:val="17"/>
              </w:rPr>
              <w:t>Pravidelné čištění klik, madel, vypínačů a obdobných ploch podle provozní potřeby</w:t>
            </w:r>
          </w:p>
        </w:tc>
        <w:tc>
          <w:tcPr>
            <w:tcW w:w="0" w:type="auto"/>
          </w:tcPr>
          <w:p w14:paraId="61389EE3" w14:textId="77777777" w:rsidR="001E0A7B" w:rsidRPr="001E0A7B" w:rsidRDefault="001E0A7B" w:rsidP="001E0A7B">
            <w:pPr>
              <w:spacing w:line="360" w:lineRule="auto"/>
              <w:rPr>
                <w:rFonts w:ascii="Century Gothic" w:hAnsi="Century Gothic"/>
              </w:rPr>
            </w:pPr>
            <w:r w:rsidRPr="001E0A7B">
              <w:rPr>
                <w:rFonts w:ascii="Century Gothic" w:eastAsia="source sans 3" w:hAnsi="Century Gothic" w:cs="source sans 3"/>
                <w:color w:val="000000"/>
                <w:sz w:val="17"/>
              </w:rPr>
              <w:t>Určený provozní zaměstnanec / smluvní dodavatel</w:t>
            </w:r>
          </w:p>
        </w:tc>
      </w:tr>
      <w:tr w:rsidR="001E0A7B" w:rsidRPr="001E0A7B" w14:paraId="3D8D3911" w14:textId="77777777" w:rsidTr="001E0A7B">
        <w:tc>
          <w:tcPr>
            <w:tcW w:w="0" w:type="auto"/>
          </w:tcPr>
          <w:p w14:paraId="77CACC5D" w14:textId="77777777" w:rsidR="001E0A7B" w:rsidRPr="001E0A7B" w:rsidRDefault="001E0A7B" w:rsidP="001E0A7B">
            <w:pPr>
              <w:spacing w:line="360" w:lineRule="auto"/>
              <w:rPr>
                <w:rFonts w:ascii="Century Gothic" w:hAnsi="Century Gothic"/>
                <w:i/>
                <w:iCs/>
              </w:rPr>
            </w:pPr>
            <w:r w:rsidRPr="001E0A7B">
              <w:rPr>
                <w:rFonts w:ascii="Century Gothic" w:eastAsia="source sans 3" w:hAnsi="Century Gothic" w:cs="source sans 3"/>
                <w:i/>
                <w:iCs/>
                <w:color w:val="000000"/>
                <w:sz w:val="17"/>
              </w:rPr>
              <w:t>Okna, svítidla a světelné zdroje</w:t>
            </w:r>
          </w:p>
        </w:tc>
        <w:tc>
          <w:tcPr>
            <w:tcW w:w="0" w:type="auto"/>
          </w:tcPr>
          <w:p w14:paraId="3A0EF4E9" w14:textId="77777777" w:rsidR="001E0A7B" w:rsidRPr="001E0A7B" w:rsidRDefault="001E0A7B" w:rsidP="001E0A7B">
            <w:pPr>
              <w:spacing w:line="360" w:lineRule="auto"/>
              <w:rPr>
                <w:rFonts w:ascii="Century Gothic" w:hAnsi="Century Gothic"/>
              </w:rPr>
            </w:pPr>
            <w:r w:rsidRPr="001E0A7B">
              <w:rPr>
                <w:rFonts w:ascii="Century Gothic" w:eastAsia="source sans 3" w:hAnsi="Century Gothic" w:cs="source sans 3"/>
                <w:color w:val="000000"/>
                <w:sz w:val="17"/>
              </w:rPr>
              <w:t>Údržba a čištění podle plánu údržby; není-li plán zpracován, nejméně dvakrát ročně</w:t>
            </w:r>
          </w:p>
        </w:tc>
        <w:tc>
          <w:tcPr>
            <w:tcW w:w="0" w:type="auto"/>
          </w:tcPr>
          <w:p w14:paraId="6AD6627D" w14:textId="77777777" w:rsidR="001E0A7B" w:rsidRPr="001E0A7B" w:rsidRDefault="001E0A7B" w:rsidP="001E0A7B">
            <w:pPr>
              <w:spacing w:line="360" w:lineRule="auto"/>
              <w:rPr>
                <w:rFonts w:ascii="Century Gothic" w:hAnsi="Century Gothic"/>
              </w:rPr>
            </w:pPr>
            <w:r w:rsidRPr="001E0A7B">
              <w:rPr>
                <w:rFonts w:ascii="Century Gothic" w:eastAsia="source sans 3" w:hAnsi="Century Gothic" w:cs="source sans 3"/>
                <w:color w:val="000000"/>
                <w:sz w:val="17"/>
              </w:rPr>
              <w:t>Škola / vlastník budovy / smluvní dodavatel</w:t>
            </w:r>
          </w:p>
        </w:tc>
      </w:tr>
      <w:tr w:rsidR="001E0A7B" w:rsidRPr="001E0A7B" w14:paraId="2187376F" w14:textId="77777777" w:rsidTr="001E0A7B">
        <w:tc>
          <w:tcPr>
            <w:tcW w:w="0" w:type="auto"/>
          </w:tcPr>
          <w:p w14:paraId="6DD30B21" w14:textId="77777777" w:rsidR="001E0A7B" w:rsidRPr="001E0A7B" w:rsidRDefault="001E0A7B" w:rsidP="001E0A7B">
            <w:pPr>
              <w:spacing w:line="360" w:lineRule="auto"/>
              <w:rPr>
                <w:rFonts w:ascii="Century Gothic" w:hAnsi="Century Gothic"/>
                <w:i/>
                <w:iCs/>
              </w:rPr>
            </w:pPr>
            <w:r w:rsidRPr="001E0A7B">
              <w:rPr>
                <w:rFonts w:ascii="Century Gothic" w:eastAsia="source sans 3" w:hAnsi="Century Gothic" w:cs="source sans 3"/>
                <w:i/>
                <w:iCs/>
                <w:color w:val="000000"/>
                <w:sz w:val="17"/>
              </w:rPr>
              <w:t>Větrání a vytápění</w:t>
            </w:r>
          </w:p>
        </w:tc>
        <w:tc>
          <w:tcPr>
            <w:tcW w:w="0" w:type="auto"/>
          </w:tcPr>
          <w:p w14:paraId="545ED58B" w14:textId="77777777" w:rsidR="001E0A7B" w:rsidRPr="001E0A7B" w:rsidRDefault="001E0A7B" w:rsidP="001E0A7B">
            <w:pPr>
              <w:spacing w:line="360" w:lineRule="auto"/>
              <w:rPr>
                <w:rFonts w:ascii="Century Gothic" w:hAnsi="Century Gothic"/>
              </w:rPr>
            </w:pPr>
            <w:r w:rsidRPr="001E0A7B">
              <w:rPr>
                <w:rFonts w:ascii="Century Gothic" w:eastAsia="source sans 3" w:hAnsi="Century Gothic" w:cs="source sans 3"/>
                <w:color w:val="000000"/>
                <w:sz w:val="17"/>
              </w:rPr>
              <w:t>Průběžné sledování funkčnosti; hlášení závad bez zbytečného odkladu</w:t>
            </w:r>
          </w:p>
        </w:tc>
        <w:tc>
          <w:tcPr>
            <w:tcW w:w="0" w:type="auto"/>
          </w:tcPr>
          <w:p w14:paraId="55330658" w14:textId="77777777" w:rsidR="001E0A7B" w:rsidRPr="001E0A7B" w:rsidRDefault="001E0A7B" w:rsidP="001E0A7B">
            <w:pPr>
              <w:spacing w:line="360" w:lineRule="auto"/>
              <w:rPr>
                <w:rFonts w:ascii="Century Gothic" w:hAnsi="Century Gothic"/>
              </w:rPr>
            </w:pPr>
            <w:r w:rsidRPr="001E0A7B">
              <w:rPr>
                <w:rFonts w:ascii="Century Gothic" w:eastAsia="source sans 3" w:hAnsi="Century Gothic" w:cs="source sans 3"/>
                <w:color w:val="000000"/>
                <w:sz w:val="17"/>
              </w:rPr>
              <w:t>Všichni zaměstnanci; řeší hospodářka / vedení</w:t>
            </w:r>
          </w:p>
        </w:tc>
      </w:tr>
      <w:tr w:rsidR="001E0A7B" w:rsidRPr="001E0A7B" w14:paraId="0F68F2DA" w14:textId="77777777" w:rsidTr="001E0A7B">
        <w:tc>
          <w:tcPr>
            <w:tcW w:w="0" w:type="auto"/>
          </w:tcPr>
          <w:p w14:paraId="5B667284" w14:textId="77777777" w:rsidR="001E0A7B" w:rsidRPr="001E0A7B" w:rsidRDefault="001E0A7B" w:rsidP="001E0A7B">
            <w:pPr>
              <w:spacing w:line="360" w:lineRule="auto"/>
              <w:rPr>
                <w:rFonts w:ascii="Century Gothic" w:hAnsi="Century Gothic"/>
                <w:i/>
                <w:iCs/>
              </w:rPr>
            </w:pPr>
            <w:r w:rsidRPr="001E0A7B">
              <w:rPr>
                <w:rFonts w:ascii="Century Gothic" w:eastAsia="source sans 3" w:hAnsi="Century Gothic" w:cs="source sans 3"/>
                <w:i/>
                <w:iCs/>
                <w:color w:val="000000"/>
                <w:sz w:val="17"/>
              </w:rPr>
              <w:t>Údržba a revize</w:t>
            </w:r>
          </w:p>
        </w:tc>
        <w:tc>
          <w:tcPr>
            <w:tcW w:w="0" w:type="auto"/>
          </w:tcPr>
          <w:p w14:paraId="04441FF4" w14:textId="77777777" w:rsidR="001E0A7B" w:rsidRPr="001E0A7B" w:rsidRDefault="001E0A7B" w:rsidP="001E0A7B">
            <w:pPr>
              <w:spacing w:line="360" w:lineRule="auto"/>
              <w:rPr>
                <w:rFonts w:ascii="Century Gothic" w:hAnsi="Century Gothic"/>
              </w:rPr>
            </w:pPr>
            <w:r w:rsidRPr="001E0A7B">
              <w:rPr>
                <w:rFonts w:ascii="Century Gothic" w:eastAsia="source sans 3" w:hAnsi="Century Gothic" w:cs="source sans 3"/>
                <w:color w:val="000000"/>
                <w:sz w:val="17"/>
              </w:rPr>
              <w:t>Zajištění odborných kontrol, revizí a oprav podle právních předpisů, dokumentace zařízení a smluv</w:t>
            </w:r>
          </w:p>
        </w:tc>
        <w:tc>
          <w:tcPr>
            <w:tcW w:w="0" w:type="auto"/>
          </w:tcPr>
          <w:p w14:paraId="448A79A1" w14:textId="77777777" w:rsidR="001E0A7B" w:rsidRPr="001E0A7B" w:rsidRDefault="001E0A7B" w:rsidP="001E0A7B">
            <w:pPr>
              <w:spacing w:line="360" w:lineRule="auto"/>
              <w:rPr>
                <w:rFonts w:ascii="Century Gothic" w:hAnsi="Century Gothic"/>
              </w:rPr>
            </w:pPr>
            <w:r w:rsidRPr="001E0A7B">
              <w:rPr>
                <w:rFonts w:ascii="Century Gothic" w:eastAsia="source sans 3" w:hAnsi="Century Gothic" w:cs="source sans 3"/>
                <w:color w:val="000000"/>
                <w:sz w:val="17"/>
              </w:rPr>
              <w:t>Ředitelka školy, hospodářka, vlastník budovy v rozsahu své odpovědnosti</w:t>
            </w:r>
          </w:p>
        </w:tc>
      </w:tr>
    </w:tbl>
    <w:p w14:paraId="4839551C" w14:textId="77777777" w:rsidR="001E0A7B" w:rsidRDefault="001E0A7B" w:rsidP="001E0A7B">
      <w:pPr>
        <w:jc w:val="both"/>
      </w:pPr>
    </w:p>
    <w:p w14:paraId="77364C29" w14:textId="77777777" w:rsidR="001E0A7B" w:rsidRDefault="001E0A7B">
      <w:pPr>
        <w:rPr>
          <w:rFonts w:ascii="Corbel" w:eastAsia="Corbel" w:hAnsi="Corbel" w:cs="Corbel"/>
          <w:b/>
          <w:i/>
          <w:color w:val="002060"/>
          <w:sz w:val="28"/>
          <w:szCs w:val="28"/>
          <w:lang w:eastAsia="cs-CZ"/>
        </w:rPr>
      </w:pPr>
      <w:r>
        <w:rPr>
          <w:rFonts w:ascii="Corbel" w:eastAsia="Corbel" w:hAnsi="Corbel" w:cs="Corbel"/>
          <w:color w:val="002060"/>
          <w:sz w:val="28"/>
          <w:szCs w:val="28"/>
        </w:rPr>
        <w:br w:type="page"/>
      </w:r>
    </w:p>
    <w:p w14:paraId="5A82EAB0" w14:textId="72EC8850" w:rsidR="001E0A7B" w:rsidRPr="001E0A7B" w:rsidRDefault="001E0A7B" w:rsidP="001E0A7B">
      <w:pPr>
        <w:pStyle w:val="Nadpis2"/>
        <w:spacing w:before="0" w:after="0" w:line="276" w:lineRule="auto"/>
        <w:jc w:val="left"/>
        <w:rPr>
          <w:rFonts w:ascii="Corbel" w:eastAsia="Corbel" w:hAnsi="Corbel" w:cs="Corbel"/>
          <w:color w:val="002060"/>
          <w:sz w:val="28"/>
          <w:szCs w:val="28"/>
        </w:rPr>
      </w:pPr>
      <w:r w:rsidRPr="001E0A7B">
        <w:rPr>
          <w:rFonts w:ascii="Corbel" w:eastAsia="Corbel" w:hAnsi="Corbel" w:cs="Corbel"/>
          <w:color w:val="002060"/>
          <w:sz w:val="28"/>
          <w:szCs w:val="28"/>
        </w:rPr>
        <w:lastRenderedPageBreak/>
        <w:t>Příloha č. 2</w:t>
      </w:r>
    </w:p>
    <w:p w14:paraId="6B7241C5" w14:textId="77777777" w:rsidR="001E0A7B" w:rsidRDefault="001E0A7B" w:rsidP="001E0A7B">
      <w:pPr>
        <w:pStyle w:val="Nadpis2"/>
        <w:spacing w:before="0" w:after="0" w:line="276" w:lineRule="auto"/>
        <w:jc w:val="left"/>
        <w:rPr>
          <w:rFonts w:ascii="Corbel" w:eastAsia="Corbel" w:hAnsi="Corbel" w:cs="Corbel"/>
          <w:color w:val="002060"/>
          <w:sz w:val="28"/>
          <w:szCs w:val="28"/>
        </w:rPr>
      </w:pPr>
      <w:bookmarkStart w:id="21" w:name="kontrolní_list_mimořádné_provozní_d46616"/>
      <w:r w:rsidRPr="001E0A7B">
        <w:rPr>
          <w:rFonts w:ascii="Corbel" w:eastAsia="Corbel" w:hAnsi="Corbel" w:cs="Corbel"/>
          <w:color w:val="002060"/>
          <w:sz w:val="28"/>
          <w:szCs w:val="28"/>
        </w:rPr>
        <w:t>Kontrolní list mimořádné provozní situace</w:t>
      </w:r>
      <w:bookmarkEnd w:id="21"/>
    </w:p>
    <w:p w14:paraId="1B61FD36" w14:textId="77777777" w:rsidR="001E0A7B" w:rsidRPr="001E0A7B" w:rsidRDefault="001E0A7B" w:rsidP="001E0A7B">
      <w:pPr>
        <w:rPr>
          <w:lang w:eastAsia="cs-CZ"/>
        </w:rPr>
      </w:pPr>
    </w:p>
    <w:p w14:paraId="1952089F" w14:textId="77777777" w:rsidR="001E0A7B" w:rsidRPr="001E0A7B" w:rsidRDefault="001E0A7B" w:rsidP="001E0A7B">
      <w:pPr>
        <w:spacing w:after="210" w:line="360" w:lineRule="auto"/>
        <w:jc w:val="both"/>
        <w:rPr>
          <w:rFonts w:ascii="Century Gothic" w:hAnsi="Century Gothic"/>
          <w:sz w:val="20"/>
          <w:szCs w:val="20"/>
        </w:rPr>
      </w:pPr>
      <w:r w:rsidRPr="001E0A7B">
        <w:rPr>
          <w:rFonts w:ascii="Century Gothic" w:eastAsia="source serif 4" w:hAnsi="Century Gothic" w:cs="source serif 4"/>
          <w:color w:val="000000"/>
          <w:sz w:val="20"/>
          <w:szCs w:val="20"/>
        </w:rPr>
        <w:t>Při poruše vody, vytápění, elektrické energie, větrání, při znečištění prostor, havárii nebo jiné mimořádné situaci odpovědný zaměstnanec:</w:t>
      </w:r>
    </w:p>
    <w:p w14:paraId="7B217E85" w14:textId="77777777" w:rsidR="001E0A7B" w:rsidRPr="001E0A7B" w:rsidRDefault="001E0A7B" w:rsidP="001E0A7B">
      <w:pPr>
        <w:numPr>
          <w:ilvl w:val="0"/>
          <w:numId w:val="48"/>
        </w:numPr>
        <w:spacing w:before="105" w:after="105" w:line="360" w:lineRule="auto"/>
        <w:jc w:val="both"/>
        <w:rPr>
          <w:rFonts w:ascii="Century Gothic" w:hAnsi="Century Gothic"/>
          <w:sz w:val="20"/>
          <w:szCs w:val="20"/>
        </w:rPr>
      </w:pPr>
      <w:r w:rsidRPr="001E0A7B">
        <w:rPr>
          <w:rFonts w:ascii="Century Gothic" w:eastAsia="source serif 4" w:hAnsi="Century Gothic" w:cs="source serif 4"/>
          <w:color w:val="000000"/>
          <w:sz w:val="20"/>
          <w:szCs w:val="20"/>
        </w:rPr>
        <w:t>zabezpečí místo tak, aby nebyly ohroženy osoby,</w:t>
      </w:r>
    </w:p>
    <w:p w14:paraId="4EFFAE73" w14:textId="77777777" w:rsidR="001E0A7B" w:rsidRPr="001E0A7B" w:rsidRDefault="001E0A7B" w:rsidP="001E0A7B">
      <w:pPr>
        <w:numPr>
          <w:ilvl w:val="0"/>
          <w:numId w:val="48"/>
        </w:numPr>
        <w:spacing w:before="105" w:after="105" w:line="360" w:lineRule="auto"/>
        <w:jc w:val="both"/>
        <w:rPr>
          <w:rFonts w:ascii="Century Gothic" w:hAnsi="Century Gothic"/>
          <w:sz w:val="20"/>
          <w:szCs w:val="20"/>
        </w:rPr>
      </w:pPr>
      <w:r w:rsidRPr="001E0A7B">
        <w:rPr>
          <w:rFonts w:ascii="Century Gothic" w:eastAsia="source serif 4" w:hAnsi="Century Gothic" w:cs="source serif 4"/>
          <w:color w:val="000000"/>
          <w:sz w:val="20"/>
          <w:szCs w:val="20"/>
        </w:rPr>
        <w:t>podle povahy věci omezí nebo přeruší používání prostoru či zařízení,</w:t>
      </w:r>
    </w:p>
    <w:p w14:paraId="41D44E9D" w14:textId="77777777" w:rsidR="001E0A7B" w:rsidRPr="001E0A7B" w:rsidRDefault="001E0A7B" w:rsidP="001E0A7B">
      <w:pPr>
        <w:numPr>
          <w:ilvl w:val="0"/>
          <w:numId w:val="48"/>
        </w:numPr>
        <w:spacing w:before="105" w:after="105" w:line="360" w:lineRule="auto"/>
        <w:jc w:val="both"/>
        <w:rPr>
          <w:rFonts w:ascii="Century Gothic" w:hAnsi="Century Gothic"/>
          <w:sz w:val="20"/>
          <w:szCs w:val="20"/>
        </w:rPr>
      </w:pPr>
      <w:r w:rsidRPr="001E0A7B">
        <w:rPr>
          <w:rFonts w:ascii="Century Gothic" w:eastAsia="source serif 4" w:hAnsi="Century Gothic" w:cs="source serif 4"/>
          <w:color w:val="000000"/>
          <w:sz w:val="20"/>
          <w:szCs w:val="20"/>
        </w:rPr>
        <w:t>bezodkladně informuje ředitelku, hospodářku nebo jiného určeného zaměstnance,</w:t>
      </w:r>
    </w:p>
    <w:p w14:paraId="08D8B8E7" w14:textId="77777777" w:rsidR="001E0A7B" w:rsidRPr="001E0A7B" w:rsidRDefault="001E0A7B" w:rsidP="001E0A7B">
      <w:pPr>
        <w:numPr>
          <w:ilvl w:val="0"/>
          <w:numId w:val="48"/>
        </w:numPr>
        <w:spacing w:before="105" w:after="105" w:line="360" w:lineRule="auto"/>
        <w:jc w:val="both"/>
        <w:rPr>
          <w:rFonts w:ascii="Century Gothic" w:hAnsi="Century Gothic"/>
          <w:sz w:val="20"/>
          <w:szCs w:val="20"/>
        </w:rPr>
      </w:pPr>
      <w:r w:rsidRPr="001E0A7B">
        <w:rPr>
          <w:rFonts w:ascii="Century Gothic" w:eastAsia="source serif 4" w:hAnsi="Century Gothic" w:cs="source serif 4"/>
          <w:color w:val="000000"/>
          <w:sz w:val="20"/>
          <w:szCs w:val="20"/>
        </w:rPr>
        <w:t>zajistí první pomoc nebo přivolání odborné pomoci, vyžaduje-li to situace,</w:t>
      </w:r>
    </w:p>
    <w:p w14:paraId="7D3A1D8D" w14:textId="77777777" w:rsidR="001E0A7B" w:rsidRPr="001E0A7B" w:rsidRDefault="001E0A7B" w:rsidP="001E0A7B">
      <w:pPr>
        <w:numPr>
          <w:ilvl w:val="0"/>
          <w:numId w:val="48"/>
        </w:numPr>
        <w:spacing w:before="105" w:after="105" w:line="360" w:lineRule="auto"/>
        <w:jc w:val="both"/>
        <w:rPr>
          <w:rFonts w:ascii="Century Gothic" w:hAnsi="Century Gothic"/>
          <w:sz w:val="20"/>
          <w:szCs w:val="20"/>
        </w:rPr>
      </w:pPr>
      <w:r w:rsidRPr="001E0A7B">
        <w:rPr>
          <w:rFonts w:ascii="Century Gothic" w:eastAsia="source serif 4" w:hAnsi="Century Gothic" w:cs="source serif 4"/>
          <w:color w:val="000000"/>
          <w:sz w:val="20"/>
          <w:szCs w:val="20"/>
        </w:rPr>
        <w:t>provede zápis nebo předá podklady pro evidenci události podle vnitřních postupů školy,</w:t>
      </w:r>
    </w:p>
    <w:p w14:paraId="398CADCC" w14:textId="0F6D9426" w:rsidR="001E0A7B" w:rsidRDefault="001E0A7B" w:rsidP="001E0A7B">
      <w:pPr>
        <w:numPr>
          <w:ilvl w:val="0"/>
          <w:numId w:val="48"/>
        </w:numPr>
        <w:spacing w:before="105" w:after="105" w:line="360" w:lineRule="auto"/>
        <w:jc w:val="both"/>
      </w:pPr>
      <w:r w:rsidRPr="001E0A7B">
        <w:rPr>
          <w:rFonts w:ascii="Century Gothic" w:eastAsia="source serif 4" w:hAnsi="Century Gothic" w:cs="source serif 4"/>
          <w:color w:val="000000"/>
          <w:sz w:val="20"/>
          <w:szCs w:val="20"/>
        </w:rPr>
        <w:t>spolupracuje na náhradní organizaci výuky nebo činnosti školní družiny</w:t>
      </w:r>
      <w:r>
        <w:rPr>
          <w:rFonts w:ascii="source serif 4" w:eastAsia="source serif 4" w:hAnsi="source serif 4" w:cs="source serif 4"/>
          <w:color w:val="000000"/>
        </w:rPr>
        <w:t>.</w:t>
      </w:r>
    </w:p>
    <w:p w14:paraId="2516DA19" w14:textId="7914BEB2" w:rsidR="00A91BC6" w:rsidRDefault="00A91BC6" w:rsidP="00BE2E1D">
      <w:pPr>
        <w:pBdr>
          <w:top w:val="nil"/>
          <w:left w:val="nil"/>
          <w:bottom w:val="nil"/>
          <w:right w:val="nil"/>
          <w:between w:val="nil"/>
        </w:pBdr>
        <w:tabs>
          <w:tab w:val="left" w:pos="0"/>
          <w:tab w:val="left" w:pos="162"/>
          <w:tab w:val="left" w:pos="720"/>
          <w:tab w:val="left" w:pos="1584"/>
          <w:tab w:val="left" w:pos="2448"/>
          <w:tab w:val="left" w:pos="2802"/>
          <w:tab w:val="left" w:pos="3312"/>
          <w:tab w:val="left" w:pos="4176"/>
          <w:tab w:val="left" w:pos="5040"/>
          <w:tab w:val="left" w:pos="5904"/>
          <w:tab w:val="left" w:pos="6768"/>
          <w:tab w:val="left" w:pos="7632"/>
          <w:tab w:val="left" w:pos="8496"/>
          <w:tab w:val="left" w:pos="6237"/>
        </w:tabs>
        <w:spacing w:line="240" w:lineRule="auto"/>
        <w:jc w:val="both"/>
        <w:rPr>
          <w:rFonts w:eastAsia="Arial" w:cs="Arial"/>
          <w:color w:val="000000"/>
          <w:sz w:val="24"/>
          <w:szCs w:val="24"/>
        </w:rPr>
      </w:pPr>
      <w:bookmarkStart w:id="22" w:name="příloha_č_1"/>
      <w:bookmarkEnd w:id="22"/>
    </w:p>
    <w:sectPr w:rsidR="00A91BC6">
      <w:pgSz w:w="12240" w:h="15840"/>
      <w:pgMar w:top="1365" w:right="1365" w:bottom="1365" w:left="1365" w:header="720" w:footer="720"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EE"/>
    <w:family w:val="roman"/>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Times">
    <w:panose1 w:val="02020603050405020304"/>
    <w:charset w:val="EE"/>
    <w:family w:val="roman"/>
    <w:pitch w:val="variable"/>
    <w:sig w:usb0="E0002EFF" w:usb1="C000785B" w:usb2="00000009" w:usb3="00000000" w:csb0="000001FF" w:csb1="00000000"/>
  </w:font>
  <w:font w:name="Consolas">
    <w:panose1 w:val="020B0609020204030204"/>
    <w:charset w:val="EE"/>
    <w:family w:val="modern"/>
    <w:pitch w:val="fixed"/>
    <w:sig w:usb0="E00006FF" w:usb1="0000FCFF" w:usb2="00000001" w:usb3="00000000" w:csb0="0000019F" w:csb1="00000000"/>
  </w:font>
  <w:font w:name="Corbel">
    <w:panose1 w:val="020B0503020204020204"/>
    <w:charset w:val="EE"/>
    <w:family w:val="swiss"/>
    <w:pitch w:val="variable"/>
    <w:sig w:usb0="A00002EF" w:usb1="4000A44B" w:usb2="00000000" w:usb3="00000000" w:csb0="0000019F" w:csb1="00000000"/>
  </w:font>
  <w:font w:name="Century Gothic">
    <w:panose1 w:val="020B0502020202020204"/>
    <w:charset w:val="EE"/>
    <w:family w:val="swiss"/>
    <w:pitch w:val="variable"/>
    <w:sig w:usb0="00000287" w:usb1="00000000" w:usb2="00000000" w:usb3="00000000" w:csb0="0000009F" w:csb1="00000000"/>
  </w:font>
  <w:font w:name="source serif 4">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source sans 3">
    <w:altName w:val="Cambria"/>
    <w:panose1 w:val="00000000000000000000"/>
    <w:charset w:val="00"/>
    <w:family w:val="roman"/>
    <w:notTrueType/>
    <w:pitch w:val="default"/>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226CA5"/>
    <w:multiLevelType w:val="hybridMultilevel"/>
    <w:tmpl w:val="A490BC6C"/>
    <w:lvl w:ilvl="0" w:tplc="020E4DE0">
      <w:start w:val="1"/>
      <w:numFmt w:val="decimal"/>
      <w:lvlText w:val="%1."/>
      <w:lvlJc w:val="left"/>
      <w:pPr>
        <w:tabs>
          <w:tab w:val="num" w:pos="900"/>
        </w:tabs>
        <w:ind w:left="540" w:hanging="360"/>
      </w:pPr>
    </w:lvl>
    <w:lvl w:ilvl="1" w:tplc="F6DE33EC">
      <w:numFmt w:val="decimal"/>
      <w:lvlText w:val=""/>
      <w:lvlJc w:val="left"/>
    </w:lvl>
    <w:lvl w:ilvl="2" w:tplc="490CD5C6">
      <w:numFmt w:val="decimal"/>
      <w:lvlText w:val=""/>
      <w:lvlJc w:val="left"/>
    </w:lvl>
    <w:lvl w:ilvl="3" w:tplc="968E6D5E">
      <w:numFmt w:val="decimal"/>
      <w:lvlText w:val=""/>
      <w:lvlJc w:val="left"/>
    </w:lvl>
    <w:lvl w:ilvl="4" w:tplc="1A2E9D40">
      <w:numFmt w:val="decimal"/>
      <w:lvlText w:val=""/>
      <w:lvlJc w:val="left"/>
    </w:lvl>
    <w:lvl w:ilvl="5" w:tplc="230CFDFE">
      <w:numFmt w:val="decimal"/>
      <w:lvlText w:val=""/>
      <w:lvlJc w:val="left"/>
    </w:lvl>
    <w:lvl w:ilvl="6" w:tplc="83C6A1F2">
      <w:numFmt w:val="decimal"/>
      <w:lvlText w:val=""/>
      <w:lvlJc w:val="left"/>
    </w:lvl>
    <w:lvl w:ilvl="7" w:tplc="281E611E">
      <w:numFmt w:val="decimal"/>
      <w:lvlText w:val=""/>
      <w:lvlJc w:val="left"/>
    </w:lvl>
    <w:lvl w:ilvl="8" w:tplc="1BCCA26E">
      <w:numFmt w:val="decimal"/>
      <w:lvlText w:val=""/>
      <w:lvlJc w:val="left"/>
    </w:lvl>
  </w:abstractNum>
  <w:abstractNum w:abstractNumId="1" w15:restartNumberingAfterBreak="0">
    <w:nsid w:val="04183B3F"/>
    <w:multiLevelType w:val="hybridMultilevel"/>
    <w:tmpl w:val="28EC4DD8"/>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047E7FCD"/>
    <w:multiLevelType w:val="hybridMultilevel"/>
    <w:tmpl w:val="8204635C"/>
    <w:lvl w:ilvl="0" w:tplc="34FC220C">
      <w:start w:val="1"/>
      <w:numFmt w:val="bullet"/>
      <w:lvlText w:val=""/>
      <w:lvlJc w:val="left"/>
      <w:pPr>
        <w:tabs>
          <w:tab w:val="num" w:pos="900"/>
        </w:tabs>
        <w:ind w:left="540" w:hanging="360"/>
      </w:pPr>
      <w:rPr>
        <w:rFonts w:ascii="Symbol" w:hAnsi="Symbol" w:hint="default"/>
      </w:rPr>
    </w:lvl>
    <w:lvl w:ilvl="1" w:tplc="789679C6">
      <w:numFmt w:val="decimal"/>
      <w:lvlText w:val=""/>
      <w:lvlJc w:val="left"/>
    </w:lvl>
    <w:lvl w:ilvl="2" w:tplc="3AA2C714">
      <w:numFmt w:val="decimal"/>
      <w:lvlText w:val=""/>
      <w:lvlJc w:val="left"/>
    </w:lvl>
    <w:lvl w:ilvl="3" w:tplc="077684F2">
      <w:numFmt w:val="decimal"/>
      <w:lvlText w:val=""/>
      <w:lvlJc w:val="left"/>
    </w:lvl>
    <w:lvl w:ilvl="4" w:tplc="C2C6C818">
      <w:numFmt w:val="decimal"/>
      <w:lvlText w:val=""/>
      <w:lvlJc w:val="left"/>
    </w:lvl>
    <w:lvl w:ilvl="5" w:tplc="E8A251C0">
      <w:numFmt w:val="decimal"/>
      <w:lvlText w:val=""/>
      <w:lvlJc w:val="left"/>
    </w:lvl>
    <w:lvl w:ilvl="6" w:tplc="90CC7E00">
      <w:numFmt w:val="decimal"/>
      <w:lvlText w:val=""/>
      <w:lvlJc w:val="left"/>
    </w:lvl>
    <w:lvl w:ilvl="7" w:tplc="608429B2">
      <w:numFmt w:val="decimal"/>
      <w:lvlText w:val=""/>
      <w:lvlJc w:val="left"/>
    </w:lvl>
    <w:lvl w:ilvl="8" w:tplc="E9C82AE8">
      <w:numFmt w:val="decimal"/>
      <w:lvlText w:val=""/>
      <w:lvlJc w:val="left"/>
    </w:lvl>
  </w:abstractNum>
  <w:abstractNum w:abstractNumId="3" w15:restartNumberingAfterBreak="0">
    <w:nsid w:val="05221DDE"/>
    <w:multiLevelType w:val="hybridMultilevel"/>
    <w:tmpl w:val="872E764C"/>
    <w:lvl w:ilvl="0" w:tplc="0405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06257C12"/>
    <w:multiLevelType w:val="hybridMultilevel"/>
    <w:tmpl w:val="451A433C"/>
    <w:lvl w:ilvl="0" w:tplc="A4BEA254">
      <w:start w:val="1"/>
      <w:numFmt w:val="decimal"/>
      <w:lvlText w:val="%1."/>
      <w:lvlJc w:val="left"/>
      <w:pPr>
        <w:tabs>
          <w:tab w:val="num" w:pos="900"/>
        </w:tabs>
        <w:ind w:left="540" w:hanging="360"/>
      </w:pPr>
    </w:lvl>
    <w:lvl w:ilvl="1" w:tplc="F39C3624">
      <w:numFmt w:val="decimal"/>
      <w:lvlText w:val=""/>
      <w:lvlJc w:val="left"/>
    </w:lvl>
    <w:lvl w:ilvl="2" w:tplc="77CADAAA">
      <w:numFmt w:val="decimal"/>
      <w:lvlText w:val=""/>
      <w:lvlJc w:val="left"/>
    </w:lvl>
    <w:lvl w:ilvl="3" w:tplc="3BCEB446">
      <w:numFmt w:val="decimal"/>
      <w:lvlText w:val=""/>
      <w:lvlJc w:val="left"/>
    </w:lvl>
    <w:lvl w:ilvl="4" w:tplc="824AE534">
      <w:numFmt w:val="decimal"/>
      <w:lvlText w:val=""/>
      <w:lvlJc w:val="left"/>
    </w:lvl>
    <w:lvl w:ilvl="5" w:tplc="89A0262A">
      <w:numFmt w:val="decimal"/>
      <w:lvlText w:val=""/>
      <w:lvlJc w:val="left"/>
    </w:lvl>
    <w:lvl w:ilvl="6" w:tplc="A76EA98A">
      <w:numFmt w:val="decimal"/>
      <w:lvlText w:val=""/>
      <w:lvlJc w:val="left"/>
    </w:lvl>
    <w:lvl w:ilvl="7" w:tplc="B2806CB4">
      <w:numFmt w:val="decimal"/>
      <w:lvlText w:val=""/>
      <w:lvlJc w:val="left"/>
    </w:lvl>
    <w:lvl w:ilvl="8" w:tplc="A9A23672">
      <w:numFmt w:val="decimal"/>
      <w:lvlText w:val=""/>
      <w:lvlJc w:val="left"/>
    </w:lvl>
  </w:abstractNum>
  <w:abstractNum w:abstractNumId="5" w15:restartNumberingAfterBreak="0">
    <w:nsid w:val="07DA59C1"/>
    <w:multiLevelType w:val="hybridMultilevel"/>
    <w:tmpl w:val="12163C1C"/>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 w15:restartNumberingAfterBreak="0">
    <w:nsid w:val="08F1479D"/>
    <w:multiLevelType w:val="hybridMultilevel"/>
    <w:tmpl w:val="D92E70E6"/>
    <w:lvl w:ilvl="0" w:tplc="04050001">
      <w:start w:val="1"/>
      <w:numFmt w:val="bullet"/>
      <w:lvlText w:val=""/>
      <w:lvlJc w:val="left"/>
      <w:pPr>
        <w:ind w:left="1080" w:hanging="360"/>
      </w:pPr>
      <w:rPr>
        <w:rFonts w:ascii="Symbol" w:hAnsi="Symbol"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7" w15:restartNumberingAfterBreak="0">
    <w:nsid w:val="0C1E1C04"/>
    <w:multiLevelType w:val="hybridMultilevel"/>
    <w:tmpl w:val="F2124A4C"/>
    <w:lvl w:ilvl="0" w:tplc="AF26B372">
      <w:start w:val="5"/>
      <w:numFmt w:val="decimal"/>
      <w:lvlText w:val="%1."/>
      <w:lvlJc w:val="left"/>
      <w:pPr>
        <w:tabs>
          <w:tab w:val="num" w:pos="900"/>
        </w:tabs>
        <w:ind w:left="540" w:hanging="360"/>
      </w:pPr>
    </w:lvl>
    <w:lvl w:ilvl="1" w:tplc="969EBBD8">
      <w:numFmt w:val="decimal"/>
      <w:lvlText w:val=""/>
      <w:lvlJc w:val="left"/>
    </w:lvl>
    <w:lvl w:ilvl="2" w:tplc="E98A121A">
      <w:numFmt w:val="decimal"/>
      <w:lvlText w:val=""/>
      <w:lvlJc w:val="left"/>
    </w:lvl>
    <w:lvl w:ilvl="3" w:tplc="E6387AA6">
      <w:numFmt w:val="decimal"/>
      <w:lvlText w:val=""/>
      <w:lvlJc w:val="left"/>
    </w:lvl>
    <w:lvl w:ilvl="4" w:tplc="D982E7DC">
      <w:numFmt w:val="decimal"/>
      <w:lvlText w:val=""/>
      <w:lvlJc w:val="left"/>
    </w:lvl>
    <w:lvl w:ilvl="5" w:tplc="73E6B74A">
      <w:numFmt w:val="decimal"/>
      <w:lvlText w:val=""/>
      <w:lvlJc w:val="left"/>
    </w:lvl>
    <w:lvl w:ilvl="6" w:tplc="082CC1F6">
      <w:numFmt w:val="decimal"/>
      <w:lvlText w:val=""/>
      <w:lvlJc w:val="left"/>
    </w:lvl>
    <w:lvl w:ilvl="7" w:tplc="8C004EC6">
      <w:numFmt w:val="decimal"/>
      <w:lvlText w:val=""/>
      <w:lvlJc w:val="left"/>
    </w:lvl>
    <w:lvl w:ilvl="8" w:tplc="7A2663C8">
      <w:numFmt w:val="decimal"/>
      <w:lvlText w:val=""/>
      <w:lvlJc w:val="left"/>
    </w:lvl>
  </w:abstractNum>
  <w:abstractNum w:abstractNumId="8" w15:restartNumberingAfterBreak="0">
    <w:nsid w:val="0DAA72B9"/>
    <w:multiLevelType w:val="hybridMultilevel"/>
    <w:tmpl w:val="D554B0BC"/>
    <w:lvl w:ilvl="0" w:tplc="993E6D10">
      <w:start w:val="1"/>
      <w:numFmt w:val="bullet"/>
      <w:lvlText w:val=""/>
      <w:lvlJc w:val="left"/>
      <w:pPr>
        <w:tabs>
          <w:tab w:val="num" w:pos="900"/>
        </w:tabs>
        <w:ind w:left="540" w:hanging="360"/>
      </w:pPr>
      <w:rPr>
        <w:rFonts w:ascii="Symbol" w:hAnsi="Symbol" w:hint="default"/>
      </w:rPr>
    </w:lvl>
    <w:lvl w:ilvl="1" w:tplc="57140A44">
      <w:numFmt w:val="decimal"/>
      <w:lvlText w:val=""/>
      <w:lvlJc w:val="left"/>
    </w:lvl>
    <w:lvl w:ilvl="2" w:tplc="2818819A">
      <w:numFmt w:val="decimal"/>
      <w:lvlText w:val=""/>
      <w:lvlJc w:val="left"/>
    </w:lvl>
    <w:lvl w:ilvl="3" w:tplc="5A001B36">
      <w:numFmt w:val="decimal"/>
      <w:lvlText w:val=""/>
      <w:lvlJc w:val="left"/>
    </w:lvl>
    <w:lvl w:ilvl="4" w:tplc="6180F64E">
      <w:numFmt w:val="decimal"/>
      <w:lvlText w:val=""/>
      <w:lvlJc w:val="left"/>
    </w:lvl>
    <w:lvl w:ilvl="5" w:tplc="9E2815A2">
      <w:numFmt w:val="decimal"/>
      <w:lvlText w:val=""/>
      <w:lvlJc w:val="left"/>
    </w:lvl>
    <w:lvl w:ilvl="6" w:tplc="3BEC4574">
      <w:numFmt w:val="decimal"/>
      <w:lvlText w:val=""/>
      <w:lvlJc w:val="left"/>
    </w:lvl>
    <w:lvl w:ilvl="7" w:tplc="E83CE60C">
      <w:numFmt w:val="decimal"/>
      <w:lvlText w:val=""/>
      <w:lvlJc w:val="left"/>
    </w:lvl>
    <w:lvl w:ilvl="8" w:tplc="D57A4F98">
      <w:numFmt w:val="decimal"/>
      <w:lvlText w:val=""/>
      <w:lvlJc w:val="left"/>
    </w:lvl>
  </w:abstractNum>
  <w:abstractNum w:abstractNumId="9" w15:restartNumberingAfterBreak="0">
    <w:nsid w:val="10A94A13"/>
    <w:multiLevelType w:val="hybridMultilevel"/>
    <w:tmpl w:val="D95C2ED6"/>
    <w:lvl w:ilvl="0" w:tplc="36A6D748">
      <w:start w:val="1"/>
      <w:numFmt w:val="bullet"/>
      <w:lvlText w:val=""/>
      <w:lvlJc w:val="left"/>
      <w:pPr>
        <w:tabs>
          <w:tab w:val="num" w:pos="900"/>
        </w:tabs>
        <w:ind w:left="540" w:hanging="360"/>
      </w:pPr>
      <w:rPr>
        <w:rFonts w:ascii="Symbol" w:hAnsi="Symbol" w:hint="default"/>
      </w:rPr>
    </w:lvl>
    <w:lvl w:ilvl="1" w:tplc="9740FD26">
      <w:numFmt w:val="decimal"/>
      <w:lvlText w:val=""/>
      <w:lvlJc w:val="left"/>
    </w:lvl>
    <w:lvl w:ilvl="2" w:tplc="521672BC">
      <w:numFmt w:val="decimal"/>
      <w:lvlText w:val=""/>
      <w:lvlJc w:val="left"/>
    </w:lvl>
    <w:lvl w:ilvl="3" w:tplc="08B21638">
      <w:numFmt w:val="decimal"/>
      <w:lvlText w:val=""/>
      <w:lvlJc w:val="left"/>
    </w:lvl>
    <w:lvl w:ilvl="4" w:tplc="D6787A26">
      <w:numFmt w:val="decimal"/>
      <w:lvlText w:val=""/>
      <w:lvlJc w:val="left"/>
    </w:lvl>
    <w:lvl w:ilvl="5" w:tplc="6F54850E">
      <w:numFmt w:val="decimal"/>
      <w:lvlText w:val=""/>
      <w:lvlJc w:val="left"/>
    </w:lvl>
    <w:lvl w:ilvl="6" w:tplc="11568908">
      <w:numFmt w:val="decimal"/>
      <w:lvlText w:val=""/>
      <w:lvlJc w:val="left"/>
    </w:lvl>
    <w:lvl w:ilvl="7" w:tplc="6944DD06">
      <w:numFmt w:val="decimal"/>
      <w:lvlText w:val=""/>
      <w:lvlJc w:val="left"/>
    </w:lvl>
    <w:lvl w:ilvl="8" w:tplc="BA886C76">
      <w:numFmt w:val="decimal"/>
      <w:lvlText w:val=""/>
      <w:lvlJc w:val="left"/>
    </w:lvl>
  </w:abstractNum>
  <w:abstractNum w:abstractNumId="10" w15:restartNumberingAfterBreak="0">
    <w:nsid w:val="152E3416"/>
    <w:multiLevelType w:val="hybridMultilevel"/>
    <w:tmpl w:val="CDD4EFA0"/>
    <w:lvl w:ilvl="0" w:tplc="61CE8994">
      <w:start w:val="1"/>
      <w:numFmt w:val="decimal"/>
      <w:lvlText w:val="%1."/>
      <w:lvlJc w:val="left"/>
      <w:pPr>
        <w:tabs>
          <w:tab w:val="num" w:pos="900"/>
        </w:tabs>
        <w:ind w:left="540" w:hanging="360"/>
      </w:pPr>
    </w:lvl>
    <w:lvl w:ilvl="1" w:tplc="55EE12EA">
      <w:numFmt w:val="decimal"/>
      <w:lvlText w:val=""/>
      <w:lvlJc w:val="left"/>
    </w:lvl>
    <w:lvl w:ilvl="2" w:tplc="139C83BA">
      <w:numFmt w:val="decimal"/>
      <w:lvlText w:val=""/>
      <w:lvlJc w:val="left"/>
    </w:lvl>
    <w:lvl w:ilvl="3" w:tplc="075499FA">
      <w:numFmt w:val="decimal"/>
      <w:lvlText w:val=""/>
      <w:lvlJc w:val="left"/>
    </w:lvl>
    <w:lvl w:ilvl="4" w:tplc="7EF03742">
      <w:numFmt w:val="decimal"/>
      <w:lvlText w:val=""/>
      <w:lvlJc w:val="left"/>
    </w:lvl>
    <w:lvl w:ilvl="5" w:tplc="5CD6F43A">
      <w:numFmt w:val="decimal"/>
      <w:lvlText w:val=""/>
      <w:lvlJc w:val="left"/>
    </w:lvl>
    <w:lvl w:ilvl="6" w:tplc="FFF6412E">
      <w:numFmt w:val="decimal"/>
      <w:lvlText w:val=""/>
      <w:lvlJc w:val="left"/>
    </w:lvl>
    <w:lvl w:ilvl="7" w:tplc="01BA91A0">
      <w:numFmt w:val="decimal"/>
      <w:lvlText w:val=""/>
      <w:lvlJc w:val="left"/>
    </w:lvl>
    <w:lvl w:ilvl="8" w:tplc="3F0630B8">
      <w:numFmt w:val="decimal"/>
      <w:lvlText w:val=""/>
      <w:lvlJc w:val="left"/>
    </w:lvl>
  </w:abstractNum>
  <w:abstractNum w:abstractNumId="11" w15:restartNumberingAfterBreak="0">
    <w:nsid w:val="159D6161"/>
    <w:multiLevelType w:val="hybridMultilevel"/>
    <w:tmpl w:val="0A1AC9D4"/>
    <w:lvl w:ilvl="0" w:tplc="8466DC70">
      <w:start w:val="1"/>
      <w:numFmt w:val="decimal"/>
      <w:lvlText w:val="%1."/>
      <w:lvlJc w:val="left"/>
      <w:pPr>
        <w:tabs>
          <w:tab w:val="num" w:pos="900"/>
        </w:tabs>
        <w:ind w:left="540" w:hanging="360"/>
      </w:pPr>
    </w:lvl>
    <w:lvl w:ilvl="1" w:tplc="4FCEF43C">
      <w:numFmt w:val="decimal"/>
      <w:lvlText w:val=""/>
      <w:lvlJc w:val="left"/>
    </w:lvl>
    <w:lvl w:ilvl="2" w:tplc="6780F51C">
      <w:numFmt w:val="decimal"/>
      <w:lvlText w:val=""/>
      <w:lvlJc w:val="left"/>
    </w:lvl>
    <w:lvl w:ilvl="3" w:tplc="D2BAE4EC">
      <w:numFmt w:val="decimal"/>
      <w:lvlText w:val=""/>
      <w:lvlJc w:val="left"/>
    </w:lvl>
    <w:lvl w:ilvl="4" w:tplc="EE8C1A84">
      <w:numFmt w:val="decimal"/>
      <w:lvlText w:val=""/>
      <w:lvlJc w:val="left"/>
    </w:lvl>
    <w:lvl w:ilvl="5" w:tplc="AD8EA5EC">
      <w:numFmt w:val="decimal"/>
      <w:lvlText w:val=""/>
      <w:lvlJc w:val="left"/>
    </w:lvl>
    <w:lvl w:ilvl="6" w:tplc="E8326C20">
      <w:numFmt w:val="decimal"/>
      <w:lvlText w:val=""/>
      <w:lvlJc w:val="left"/>
    </w:lvl>
    <w:lvl w:ilvl="7" w:tplc="9508C176">
      <w:numFmt w:val="decimal"/>
      <w:lvlText w:val=""/>
      <w:lvlJc w:val="left"/>
    </w:lvl>
    <w:lvl w:ilvl="8" w:tplc="6AE41D72">
      <w:numFmt w:val="decimal"/>
      <w:lvlText w:val=""/>
      <w:lvlJc w:val="left"/>
    </w:lvl>
  </w:abstractNum>
  <w:abstractNum w:abstractNumId="12" w15:restartNumberingAfterBreak="0">
    <w:nsid w:val="18AC2D03"/>
    <w:multiLevelType w:val="hybridMultilevel"/>
    <w:tmpl w:val="19FC4FA4"/>
    <w:lvl w:ilvl="0" w:tplc="AD18187E">
      <w:start w:val="3"/>
      <w:numFmt w:val="decimal"/>
      <w:lvlText w:val="%1."/>
      <w:lvlJc w:val="left"/>
      <w:pPr>
        <w:tabs>
          <w:tab w:val="num" w:pos="900"/>
        </w:tabs>
        <w:ind w:left="540" w:hanging="360"/>
      </w:pPr>
    </w:lvl>
    <w:lvl w:ilvl="1" w:tplc="E000F1D2">
      <w:numFmt w:val="decimal"/>
      <w:lvlText w:val=""/>
      <w:lvlJc w:val="left"/>
    </w:lvl>
    <w:lvl w:ilvl="2" w:tplc="85D23938">
      <w:numFmt w:val="decimal"/>
      <w:lvlText w:val=""/>
      <w:lvlJc w:val="left"/>
    </w:lvl>
    <w:lvl w:ilvl="3" w:tplc="62FE4862">
      <w:numFmt w:val="decimal"/>
      <w:lvlText w:val=""/>
      <w:lvlJc w:val="left"/>
    </w:lvl>
    <w:lvl w:ilvl="4" w:tplc="30D48992">
      <w:numFmt w:val="decimal"/>
      <w:lvlText w:val=""/>
      <w:lvlJc w:val="left"/>
    </w:lvl>
    <w:lvl w:ilvl="5" w:tplc="3A543044">
      <w:numFmt w:val="decimal"/>
      <w:lvlText w:val=""/>
      <w:lvlJc w:val="left"/>
    </w:lvl>
    <w:lvl w:ilvl="6" w:tplc="EDF09058">
      <w:numFmt w:val="decimal"/>
      <w:lvlText w:val=""/>
      <w:lvlJc w:val="left"/>
    </w:lvl>
    <w:lvl w:ilvl="7" w:tplc="0E46100E">
      <w:numFmt w:val="decimal"/>
      <w:lvlText w:val=""/>
      <w:lvlJc w:val="left"/>
    </w:lvl>
    <w:lvl w:ilvl="8" w:tplc="6EE85A9E">
      <w:numFmt w:val="decimal"/>
      <w:lvlText w:val=""/>
      <w:lvlJc w:val="left"/>
    </w:lvl>
  </w:abstractNum>
  <w:abstractNum w:abstractNumId="13" w15:restartNumberingAfterBreak="0">
    <w:nsid w:val="195C07AA"/>
    <w:multiLevelType w:val="hybridMultilevel"/>
    <w:tmpl w:val="854C4E9C"/>
    <w:lvl w:ilvl="0" w:tplc="0A9E99C8">
      <w:start w:val="1"/>
      <w:numFmt w:val="decimal"/>
      <w:lvlText w:val="%1."/>
      <w:lvlJc w:val="left"/>
      <w:pPr>
        <w:tabs>
          <w:tab w:val="num" w:pos="900"/>
        </w:tabs>
        <w:ind w:left="540" w:hanging="360"/>
      </w:pPr>
    </w:lvl>
    <w:lvl w:ilvl="1" w:tplc="F2204C74">
      <w:numFmt w:val="decimal"/>
      <w:lvlText w:val=""/>
      <w:lvlJc w:val="left"/>
    </w:lvl>
    <w:lvl w:ilvl="2" w:tplc="8CD2E646">
      <w:numFmt w:val="decimal"/>
      <w:lvlText w:val=""/>
      <w:lvlJc w:val="left"/>
    </w:lvl>
    <w:lvl w:ilvl="3" w:tplc="9E6E4F14">
      <w:numFmt w:val="decimal"/>
      <w:lvlText w:val=""/>
      <w:lvlJc w:val="left"/>
    </w:lvl>
    <w:lvl w:ilvl="4" w:tplc="008C72EC">
      <w:numFmt w:val="decimal"/>
      <w:lvlText w:val=""/>
      <w:lvlJc w:val="left"/>
    </w:lvl>
    <w:lvl w:ilvl="5" w:tplc="4E441AC8">
      <w:numFmt w:val="decimal"/>
      <w:lvlText w:val=""/>
      <w:lvlJc w:val="left"/>
    </w:lvl>
    <w:lvl w:ilvl="6" w:tplc="F1EEE3A2">
      <w:numFmt w:val="decimal"/>
      <w:lvlText w:val=""/>
      <w:lvlJc w:val="left"/>
    </w:lvl>
    <w:lvl w:ilvl="7" w:tplc="531CDC64">
      <w:numFmt w:val="decimal"/>
      <w:lvlText w:val=""/>
      <w:lvlJc w:val="left"/>
    </w:lvl>
    <w:lvl w:ilvl="8" w:tplc="7EBC5A00">
      <w:numFmt w:val="decimal"/>
      <w:lvlText w:val=""/>
      <w:lvlJc w:val="left"/>
    </w:lvl>
  </w:abstractNum>
  <w:abstractNum w:abstractNumId="14" w15:restartNumberingAfterBreak="0">
    <w:nsid w:val="1B2A58B8"/>
    <w:multiLevelType w:val="hybridMultilevel"/>
    <w:tmpl w:val="A9BAEBFC"/>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5" w15:restartNumberingAfterBreak="0">
    <w:nsid w:val="1DCC610A"/>
    <w:multiLevelType w:val="hybridMultilevel"/>
    <w:tmpl w:val="17C8A78C"/>
    <w:lvl w:ilvl="0" w:tplc="5034563E">
      <w:start w:val="3"/>
      <w:numFmt w:val="decimal"/>
      <w:lvlText w:val="%1."/>
      <w:lvlJc w:val="left"/>
      <w:pPr>
        <w:tabs>
          <w:tab w:val="num" w:pos="900"/>
        </w:tabs>
        <w:ind w:left="540" w:hanging="360"/>
      </w:pPr>
    </w:lvl>
    <w:lvl w:ilvl="1" w:tplc="1C46EBB2">
      <w:numFmt w:val="decimal"/>
      <w:lvlText w:val=""/>
      <w:lvlJc w:val="left"/>
    </w:lvl>
    <w:lvl w:ilvl="2" w:tplc="CE66D786">
      <w:numFmt w:val="decimal"/>
      <w:lvlText w:val=""/>
      <w:lvlJc w:val="left"/>
    </w:lvl>
    <w:lvl w:ilvl="3" w:tplc="EF005CE2">
      <w:numFmt w:val="decimal"/>
      <w:lvlText w:val=""/>
      <w:lvlJc w:val="left"/>
    </w:lvl>
    <w:lvl w:ilvl="4" w:tplc="DDE63E20">
      <w:numFmt w:val="decimal"/>
      <w:lvlText w:val=""/>
      <w:lvlJc w:val="left"/>
    </w:lvl>
    <w:lvl w:ilvl="5" w:tplc="B9127B7A">
      <w:numFmt w:val="decimal"/>
      <w:lvlText w:val=""/>
      <w:lvlJc w:val="left"/>
    </w:lvl>
    <w:lvl w:ilvl="6" w:tplc="82FEEA7A">
      <w:numFmt w:val="decimal"/>
      <w:lvlText w:val=""/>
      <w:lvlJc w:val="left"/>
    </w:lvl>
    <w:lvl w:ilvl="7" w:tplc="D896896A">
      <w:numFmt w:val="decimal"/>
      <w:lvlText w:val=""/>
      <w:lvlJc w:val="left"/>
    </w:lvl>
    <w:lvl w:ilvl="8" w:tplc="304E7C40">
      <w:numFmt w:val="decimal"/>
      <w:lvlText w:val=""/>
      <w:lvlJc w:val="left"/>
    </w:lvl>
  </w:abstractNum>
  <w:abstractNum w:abstractNumId="16" w15:restartNumberingAfterBreak="0">
    <w:nsid w:val="1DD0775F"/>
    <w:multiLevelType w:val="hybridMultilevel"/>
    <w:tmpl w:val="7BCA591E"/>
    <w:lvl w:ilvl="0" w:tplc="716A515E">
      <w:start w:val="1"/>
      <w:numFmt w:val="decimal"/>
      <w:lvlText w:val="%1."/>
      <w:lvlJc w:val="left"/>
      <w:pPr>
        <w:tabs>
          <w:tab w:val="num" w:pos="900"/>
        </w:tabs>
        <w:ind w:left="540" w:hanging="360"/>
      </w:pPr>
    </w:lvl>
    <w:lvl w:ilvl="1" w:tplc="063C6822">
      <w:numFmt w:val="decimal"/>
      <w:lvlText w:val=""/>
      <w:lvlJc w:val="left"/>
    </w:lvl>
    <w:lvl w:ilvl="2" w:tplc="4788824E">
      <w:numFmt w:val="decimal"/>
      <w:lvlText w:val=""/>
      <w:lvlJc w:val="left"/>
    </w:lvl>
    <w:lvl w:ilvl="3" w:tplc="79682F02">
      <w:numFmt w:val="decimal"/>
      <w:lvlText w:val=""/>
      <w:lvlJc w:val="left"/>
    </w:lvl>
    <w:lvl w:ilvl="4" w:tplc="A9129498">
      <w:numFmt w:val="decimal"/>
      <w:lvlText w:val=""/>
      <w:lvlJc w:val="left"/>
    </w:lvl>
    <w:lvl w:ilvl="5" w:tplc="2BF84058">
      <w:numFmt w:val="decimal"/>
      <w:lvlText w:val=""/>
      <w:lvlJc w:val="left"/>
    </w:lvl>
    <w:lvl w:ilvl="6" w:tplc="E62473B6">
      <w:numFmt w:val="decimal"/>
      <w:lvlText w:val=""/>
      <w:lvlJc w:val="left"/>
    </w:lvl>
    <w:lvl w:ilvl="7" w:tplc="93A8381C">
      <w:numFmt w:val="decimal"/>
      <w:lvlText w:val=""/>
      <w:lvlJc w:val="left"/>
    </w:lvl>
    <w:lvl w:ilvl="8" w:tplc="FCF4C8A0">
      <w:numFmt w:val="decimal"/>
      <w:lvlText w:val=""/>
      <w:lvlJc w:val="left"/>
    </w:lvl>
  </w:abstractNum>
  <w:abstractNum w:abstractNumId="17" w15:restartNumberingAfterBreak="0">
    <w:nsid w:val="27441CE5"/>
    <w:multiLevelType w:val="hybridMultilevel"/>
    <w:tmpl w:val="81CAB1E6"/>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8" w15:restartNumberingAfterBreak="0">
    <w:nsid w:val="28B86264"/>
    <w:multiLevelType w:val="hybridMultilevel"/>
    <w:tmpl w:val="BF0CD68A"/>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9" w15:restartNumberingAfterBreak="0">
    <w:nsid w:val="293A6147"/>
    <w:multiLevelType w:val="hybridMultilevel"/>
    <w:tmpl w:val="361AFDB4"/>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0" w15:restartNumberingAfterBreak="0">
    <w:nsid w:val="2B290C13"/>
    <w:multiLevelType w:val="multilevel"/>
    <w:tmpl w:val="8B04B88C"/>
    <w:lvl w:ilvl="0">
      <w:start w:val="1"/>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1" w15:restartNumberingAfterBreak="0">
    <w:nsid w:val="2B6744A9"/>
    <w:multiLevelType w:val="hybridMultilevel"/>
    <w:tmpl w:val="B1465F5C"/>
    <w:lvl w:ilvl="0" w:tplc="D89092AA">
      <w:start w:val="1"/>
      <w:numFmt w:val="decimal"/>
      <w:lvlText w:val="%1."/>
      <w:lvlJc w:val="left"/>
      <w:pPr>
        <w:tabs>
          <w:tab w:val="num" w:pos="900"/>
        </w:tabs>
        <w:ind w:left="540" w:hanging="360"/>
      </w:pPr>
    </w:lvl>
    <w:lvl w:ilvl="1" w:tplc="3078DCD8">
      <w:numFmt w:val="decimal"/>
      <w:lvlText w:val=""/>
      <w:lvlJc w:val="left"/>
    </w:lvl>
    <w:lvl w:ilvl="2" w:tplc="CB167E8A">
      <w:numFmt w:val="decimal"/>
      <w:lvlText w:val=""/>
      <w:lvlJc w:val="left"/>
    </w:lvl>
    <w:lvl w:ilvl="3" w:tplc="0556192A">
      <w:numFmt w:val="decimal"/>
      <w:lvlText w:val=""/>
      <w:lvlJc w:val="left"/>
    </w:lvl>
    <w:lvl w:ilvl="4" w:tplc="B174277A">
      <w:numFmt w:val="decimal"/>
      <w:lvlText w:val=""/>
      <w:lvlJc w:val="left"/>
    </w:lvl>
    <w:lvl w:ilvl="5" w:tplc="E98C1EA6">
      <w:numFmt w:val="decimal"/>
      <w:lvlText w:val=""/>
      <w:lvlJc w:val="left"/>
    </w:lvl>
    <w:lvl w:ilvl="6" w:tplc="3690B698">
      <w:numFmt w:val="decimal"/>
      <w:lvlText w:val=""/>
      <w:lvlJc w:val="left"/>
    </w:lvl>
    <w:lvl w:ilvl="7" w:tplc="6B7CEF22">
      <w:numFmt w:val="decimal"/>
      <w:lvlText w:val=""/>
      <w:lvlJc w:val="left"/>
    </w:lvl>
    <w:lvl w:ilvl="8" w:tplc="B1241F2C">
      <w:numFmt w:val="decimal"/>
      <w:lvlText w:val=""/>
      <w:lvlJc w:val="left"/>
    </w:lvl>
  </w:abstractNum>
  <w:abstractNum w:abstractNumId="22" w15:restartNumberingAfterBreak="0">
    <w:nsid w:val="2BEB0883"/>
    <w:multiLevelType w:val="hybridMultilevel"/>
    <w:tmpl w:val="545840CE"/>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3" w15:restartNumberingAfterBreak="0">
    <w:nsid w:val="310138A5"/>
    <w:multiLevelType w:val="hybridMultilevel"/>
    <w:tmpl w:val="8B1E9598"/>
    <w:lvl w:ilvl="0" w:tplc="5876FD4A">
      <w:start w:val="1"/>
      <w:numFmt w:val="bullet"/>
      <w:lvlText w:val=""/>
      <w:lvlJc w:val="left"/>
      <w:pPr>
        <w:tabs>
          <w:tab w:val="num" w:pos="900"/>
        </w:tabs>
        <w:ind w:left="540" w:hanging="360"/>
      </w:pPr>
      <w:rPr>
        <w:rFonts w:ascii="Symbol" w:hAnsi="Symbol" w:hint="default"/>
      </w:rPr>
    </w:lvl>
    <w:lvl w:ilvl="1" w:tplc="C804BB74">
      <w:numFmt w:val="decimal"/>
      <w:lvlText w:val=""/>
      <w:lvlJc w:val="left"/>
    </w:lvl>
    <w:lvl w:ilvl="2" w:tplc="F3243384">
      <w:numFmt w:val="decimal"/>
      <w:lvlText w:val=""/>
      <w:lvlJc w:val="left"/>
    </w:lvl>
    <w:lvl w:ilvl="3" w:tplc="E018A032">
      <w:numFmt w:val="decimal"/>
      <w:lvlText w:val=""/>
      <w:lvlJc w:val="left"/>
    </w:lvl>
    <w:lvl w:ilvl="4" w:tplc="10CA96D6">
      <w:numFmt w:val="decimal"/>
      <w:lvlText w:val=""/>
      <w:lvlJc w:val="left"/>
    </w:lvl>
    <w:lvl w:ilvl="5" w:tplc="1CB0ECF2">
      <w:numFmt w:val="decimal"/>
      <w:lvlText w:val=""/>
      <w:lvlJc w:val="left"/>
    </w:lvl>
    <w:lvl w:ilvl="6" w:tplc="BB02D7D6">
      <w:numFmt w:val="decimal"/>
      <w:lvlText w:val=""/>
      <w:lvlJc w:val="left"/>
    </w:lvl>
    <w:lvl w:ilvl="7" w:tplc="E542D9A0">
      <w:numFmt w:val="decimal"/>
      <w:lvlText w:val=""/>
      <w:lvlJc w:val="left"/>
    </w:lvl>
    <w:lvl w:ilvl="8" w:tplc="77AEACCE">
      <w:numFmt w:val="decimal"/>
      <w:lvlText w:val=""/>
      <w:lvlJc w:val="left"/>
    </w:lvl>
  </w:abstractNum>
  <w:abstractNum w:abstractNumId="24" w15:restartNumberingAfterBreak="0">
    <w:nsid w:val="33186E63"/>
    <w:multiLevelType w:val="hybridMultilevel"/>
    <w:tmpl w:val="25C2F036"/>
    <w:lvl w:ilvl="0" w:tplc="FECC9A20">
      <w:start w:val="1"/>
      <w:numFmt w:val="decimal"/>
      <w:lvlText w:val="%1."/>
      <w:lvlJc w:val="left"/>
      <w:pPr>
        <w:tabs>
          <w:tab w:val="num" w:pos="900"/>
        </w:tabs>
        <w:ind w:left="540" w:hanging="360"/>
      </w:pPr>
    </w:lvl>
    <w:lvl w:ilvl="1" w:tplc="4F80738A">
      <w:numFmt w:val="decimal"/>
      <w:lvlText w:val=""/>
      <w:lvlJc w:val="left"/>
    </w:lvl>
    <w:lvl w:ilvl="2" w:tplc="0D40AE3E">
      <w:numFmt w:val="decimal"/>
      <w:lvlText w:val=""/>
      <w:lvlJc w:val="left"/>
    </w:lvl>
    <w:lvl w:ilvl="3" w:tplc="0D2EDC24">
      <w:numFmt w:val="decimal"/>
      <w:lvlText w:val=""/>
      <w:lvlJc w:val="left"/>
    </w:lvl>
    <w:lvl w:ilvl="4" w:tplc="03B8E1E0">
      <w:numFmt w:val="decimal"/>
      <w:lvlText w:val=""/>
      <w:lvlJc w:val="left"/>
    </w:lvl>
    <w:lvl w:ilvl="5" w:tplc="09123230">
      <w:numFmt w:val="decimal"/>
      <w:lvlText w:val=""/>
      <w:lvlJc w:val="left"/>
    </w:lvl>
    <w:lvl w:ilvl="6" w:tplc="AEEE83AE">
      <w:numFmt w:val="decimal"/>
      <w:lvlText w:val=""/>
      <w:lvlJc w:val="left"/>
    </w:lvl>
    <w:lvl w:ilvl="7" w:tplc="0D7CA08A">
      <w:numFmt w:val="decimal"/>
      <w:lvlText w:val=""/>
      <w:lvlJc w:val="left"/>
    </w:lvl>
    <w:lvl w:ilvl="8" w:tplc="35A8DC70">
      <w:numFmt w:val="decimal"/>
      <w:lvlText w:val=""/>
      <w:lvlJc w:val="left"/>
    </w:lvl>
  </w:abstractNum>
  <w:abstractNum w:abstractNumId="25" w15:restartNumberingAfterBreak="0">
    <w:nsid w:val="338D549A"/>
    <w:multiLevelType w:val="hybridMultilevel"/>
    <w:tmpl w:val="CE38BD62"/>
    <w:lvl w:ilvl="0" w:tplc="EEDC31C8">
      <w:start w:val="1"/>
      <w:numFmt w:val="decimal"/>
      <w:lvlText w:val="%1."/>
      <w:lvlJc w:val="left"/>
      <w:pPr>
        <w:tabs>
          <w:tab w:val="num" w:pos="900"/>
        </w:tabs>
        <w:ind w:left="540" w:hanging="360"/>
      </w:pPr>
    </w:lvl>
    <w:lvl w:ilvl="1" w:tplc="2202F530">
      <w:numFmt w:val="decimal"/>
      <w:lvlText w:val=""/>
      <w:lvlJc w:val="left"/>
    </w:lvl>
    <w:lvl w:ilvl="2" w:tplc="F5D22E72">
      <w:numFmt w:val="decimal"/>
      <w:lvlText w:val=""/>
      <w:lvlJc w:val="left"/>
    </w:lvl>
    <w:lvl w:ilvl="3" w:tplc="4328C70E">
      <w:numFmt w:val="decimal"/>
      <w:lvlText w:val=""/>
      <w:lvlJc w:val="left"/>
    </w:lvl>
    <w:lvl w:ilvl="4" w:tplc="0A7476FE">
      <w:numFmt w:val="decimal"/>
      <w:lvlText w:val=""/>
      <w:lvlJc w:val="left"/>
    </w:lvl>
    <w:lvl w:ilvl="5" w:tplc="931C280C">
      <w:numFmt w:val="decimal"/>
      <w:lvlText w:val=""/>
      <w:lvlJc w:val="left"/>
    </w:lvl>
    <w:lvl w:ilvl="6" w:tplc="CC4AF0EE">
      <w:numFmt w:val="decimal"/>
      <w:lvlText w:val=""/>
      <w:lvlJc w:val="left"/>
    </w:lvl>
    <w:lvl w:ilvl="7" w:tplc="88DCCE92">
      <w:numFmt w:val="decimal"/>
      <w:lvlText w:val=""/>
      <w:lvlJc w:val="left"/>
    </w:lvl>
    <w:lvl w:ilvl="8" w:tplc="5D8AECEC">
      <w:numFmt w:val="decimal"/>
      <w:lvlText w:val=""/>
      <w:lvlJc w:val="left"/>
    </w:lvl>
  </w:abstractNum>
  <w:abstractNum w:abstractNumId="26" w15:restartNumberingAfterBreak="0">
    <w:nsid w:val="378820D4"/>
    <w:multiLevelType w:val="hybridMultilevel"/>
    <w:tmpl w:val="3E68A402"/>
    <w:lvl w:ilvl="0" w:tplc="588C7D16">
      <w:start w:val="1"/>
      <w:numFmt w:val="decimal"/>
      <w:lvlText w:val="%1."/>
      <w:lvlJc w:val="left"/>
      <w:pPr>
        <w:tabs>
          <w:tab w:val="num" w:pos="900"/>
        </w:tabs>
        <w:ind w:left="540" w:hanging="360"/>
      </w:pPr>
    </w:lvl>
    <w:lvl w:ilvl="1" w:tplc="56520F10">
      <w:numFmt w:val="decimal"/>
      <w:lvlText w:val=""/>
      <w:lvlJc w:val="left"/>
    </w:lvl>
    <w:lvl w:ilvl="2" w:tplc="5BB6D1B4">
      <w:numFmt w:val="decimal"/>
      <w:lvlText w:val=""/>
      <w:lvlJc w:val="left"/>
    </w:lvl>
    <w:lvl w:ilvl="3" w:tplc="A238EB56">
      <w:numFmt w:val="decimal"/>
      <w:lvlText w:val=""/>
      <w:lvlJc w:val="left"/>
    </w:lvl>
    <w:lvl w:ilvl="4" w:tplc="CAEC50A0">
      <w:numFmt w:val="decimal"/>
      <w:lvlText w:val=""/>
      <w:lvlJc w:val="left"/>
    </w:lvl>
    <w:lvl w:ilvl="5" w:tplc="6A70D6D6">
      <w:numFmt w:val="decimal"/>
      <w:lvlText w:val=""/>
      <w:lvlJc w:val="left"/>
    </w:lvl>
    <w:lvl w:ilvl="6" w:tplc="5284038E">
      <w:numFmt w:val="decimal"/>
      <w:lvlText w:val=""/>
      <w:lvlJc w:val="left"/>
    </w:lvl>
    <w:lvl w:ilvl="7" w:tplc="E00241D0">
      <w:numFmt w:val="decimal"/>
      <w:lvlText w:val=""/>
      <w:lvlJc w:val="left"/>
    </w:lvl>
    <w:lvl w:ilvl="8" w:tplc="142A041C">
      <w:numFmt w:val="decimal"/>
      <w:lvlText w:val=""/>
      <w:lvlJc w:val="left"/>
    </w:lvl>
  </w:abstractNum>
  <w:abstractNum w:abstractNumId="27" w15:restartNumberingAfterBreak="0">
    <w:nsid w:val="399B3596"/>
    <w:multiLevelType w:val="hybridMultilevel"/>
    <w:tmpl w:val="D442761A"/>
    <w:lvl w:ilvl="0" w:tplc="04050001">
      <w:start w:val="1"/>
      <w:numFmt w:val="bullet"/>
      <w:lvlText w:val=""/>
      <w:lvlJc w:val="left"/>
      <w:pPr>
        <w:ind w:left="1080" w:hanging="360"/>
      </w:pPr>
      <w:rPr>
        <w:rFonts w:ascii="Symbol" w:hAnsi="Symbol"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8" w15:restartNumberingAfterBreak="0">
    <w:nsid w:val="40860F49"/>
    <w:multiLevelType w:val="hybridMultilevel"/>
    <w:tmpl w:val="36E089D4"/>
    <w:lvl w:ilvl="0" w:tplc="11CC0608">
      <w:start w:val="1"/>
      <w:numFmt w:val="decimal"/>
      <w:lvlText w:val="%1."/>
      <w:lvlJc w:val="left"/>
      <w:pPr>
        <w:tabs>
          <w:tab w:val="num" w:pos="900"/>
        </w:tabs>
        <w:ind w:left="540" w:hanging="360"/>
      </w:pPr>
    </w:lvl>
    <w:lvl w:ilvl="1" w:tplc="9D0657E0">
      <w:numFmt w:val="decimal"/>
      <w:lvlText w:val=""/>
      <w:lvlJc w:val="left"/>
    </w:lvl>
    <w:lvl w:ilvl="2" w:tplc="C8C23242">
      <w:numFmt w:val="decimal"/>
      <w:lvlText w:val=""/>
      <w:lvlJc w:val="left"/>
    </w:lvl>
    <w:lvl w:ilvl="3" w:tplc="764CBDF0">
      <w:numFmt w:val="decimal"/>
      <w:lvlText w:val=""/>
      <w:lvlJc w:val="left"/>
    </w:lvl>
    <w:lvl w:ilvl="4" w:tplc="3CB69202">
      <w:numFmt w:val="decimal"/>
      <w:lvlText w:val=""/>
      <w:lvlJc w:val="left"/>
    </w:lvl>
    <w:lvl w:ilvl="5" w:tplc="D23269CA">
      <w:numFmt w:val="decimal"/>
      <w:lvlText w:val=""/>
      <w:lvlJc w:val="left"/>
    </w:lvl>
    <w:lvl w:ilvl="6" w:tplc="CD1AD690">
      <w:numFmt w:val="decimal"/>
      <w:lvlText w:val=""/>
      <w:lvlJc w:val="left"/>
    </w:lvl>
    <w:lvl w:ilvl="7" w:tplc="E5E2C984">
      <w:numFmt w:val="decimal"/>
      <w:lvlText w:val=""/>
      <w:lvlJc w:val="left"/>
    </w:lvl>
    <w:lvl w:ilvl="8" w:tplc="42A0884E">
      <w:numFmt w:val="decimal"/>
      <w:lvlText w:val=""/>
      <w:lvlJc w:val="left"/>
    </w:lvl>
  </w:abstractNum>
  <w:abstractNum w:abstractNumId="29" w15:restartNumberingAfterBreak="0">
    <w:nsid w:val="45121985"/>
    <w:multiLevelType w:val="hybridMultilevel"/>
    <w:tmpl w:val="92FA24CE"/>
    <w:lvl w:ilvl="0" w:tplc="7F848DB0">
      <w:start w:val="1"/>
      <w:numFmt w:val="decimal"/>
      <w:lvlText w:val="%1."/>
      <w:lvlJc w:val="left"/>
      <w:pPr>
        <w:tabs>
          <w:tab w:val="num" w:pos="900"/>
        </w:tabs>
        <w:ind w:left="540" w:hanging="360"/>
      </w:pPr>
    </w:lvl>
    <w:lvl w:ilvl="1" w:tplc="03E6CB16">
      <w:numFmt w:val="decimal"/>
      <w:lvlText w:val=""/>
      <w:lvlJc w:val="left"/>
    </w:lvl>
    <w:lvl w:ilvl="2" w:tplc="9812968E">
      <w:numFmt w:val="decimal"/>
      <w:lvlText w:val=""/>
      <w:lvlJc w:val="left"/>
    </w:lvl>
    <w:lvl w:ilvl="3" w:tplc="4BCC5CA0">
      <w:numFmt w:val="decimal"/>
      <w:lvlText w:val=""/>
      <w:lvlJc w:val="left"/>
    </w:lvl>
    <w:lvl w:ilvl="4" w:tplc="D2B88C2A">
      <w:numFmt w:val="decimal"/>
      <w:lvlText w:val=""/>
      <w:lvlJc w:val="left"/>
    </w:lvl>
    <w:lvl w:ilvl="5" w:tplc="B8ECCC78">
      <w:numFmt w:val="decimal"/>
      <w:lvlText w:val=""/>
      <w:lvlJc w:val="left"/>
    </w:lvl>
    <w:lvl w:ilvl="6" w:tplc="CC30CAFA">
      <w:numFmt w:val="decimal"/>
      <w:lvlText w:val=""/>
      <w:lvlJc w:val="left"/>
    </w:lvl>
    <w:lvl w:ilvl="7" w:tplc="5EC0739E">
      <w:numFmt w:val="decimal"/>
      <w:lvlText w:val=""/>
      <w:lvlJc w:val="left"/>
    </w:lvl>
    <w:lvl w:ilvl="8" w:tplc="F1B668A4">
      <w:numFmt w:val="decimal"/>
      <w:lvlText w:val=""/>
      <w:lvlJc w:val="left"/>
    </w:lvl>
  </w:abstractNum>
  <w:abstractNum w:abstractNumId="30" w15:restartNumberingAfterBreak="0">
    <w:nsid w:val="46143E98"/>
    <w:multiLevelType w:val="hybridMultilevel"/>
    <w:tmpl w:val="2DA80DB2"/>
    <w:lvl w:ilvl="0" w:tplc="C342575C">
      <w:start w:val="1"/>
      <w:numFmt w:val="decimal"/>
      <w:lvlText w:val="%1."/>
      <w:lvlJc w:val="left"/>
      <w:pPr>
        <w:tabs>
          <w:tab w:val="num" w:pos="900"/>
        </w:tabs>
        <w:ind w:left="540" w:hanging="360"/>
      </w:pPr>
    </w:lvl>
    <w:lvl w:ilvl="1" w:tplc="E9949712">
      <w:numFmt w:val="decimal"/>
      <w:lvlText w:val=""/>
      <w:lvlJc w:val="left"/>
    </w:lvl>
    <w:lvl w:ilvl="2" w:tplc="32487B60">
      <w:numFmt w:val="decimal"/>
      <w:lvlText w:val=""/>
      <w:lvlJc w:val="left"/>
    </w:lvl>
    <w:lvl w:ilvl="3" w:tplc="A748FE74">
      <w:numFmt w:val="decimal"/>
      <w:lvlText w:val=""/>
      <w:lvlJc w:val="left"/>
    </w:lvl>
    <w:lvl w:ilvl="4" w:tplc="30AA6D4E">
      <w:numFmt w:val="decimal"/>
      <w:lvlText w:val=""/>
      <w:lvlJc w:val="left"/>
    </w:lvl>
    <w:lvl w:ilvl="5" w:tplc="D5628AD0">
      <w:numFmt w:val="decimal"/>
      <w:lvlText w:val=""/>
      <w:lvlJc w:val="left"/>
    </w:lvl>
    <w:lvl w:ilvl="6" w:tplc="D2C44758">
      <w:numFmt w:val="decimal"/>
      <w:lvlText w:val=""/>
      <w:lvlJc w:val="left"/>
    </w:lvl>
    <w:lvl w:ilvl="7" w:tplc="798C9192">
      <w:numFmt w:val="decimal"/>
      <w:lvlText w:val=""/>
      <w:lvlJc w:val="left"/>
    </w:lvl>
    <w:lvl w:ilvl="8" w:tplc="24B0E9D2">
      <w:numFmt w:val="decimal"/>
      <w:lvlText w:val=""/>
      <w:lvlJc w:val="left"/>
    </w:lvl>
  </w:abstractNum>
  <w:abstractNum w:abstractNumId="31" w15:restartNumberingAfterBreak="0">
    <w:nsid w:val="46FD2933"/>
    <w:multiLevelType w:val="hybridMultilevel"/>
    <w:tmpl w:val="5EAEC31E"/>
    <w:lvl w:ilvl="0" w:tplc="04050001">
      <w:start w:val="1"/>
      <w:numFmt w:val="bullet"/>
      <w:lvlText w:val=""/>
      <w:lvlJc w:val="left"/>
      <w:pPr>
        <w:ind w:left="1080" w:hanging="360"/>
      </w:pPr>
      <w:rPr>
        <w:rFonts w:ascii="Symbol" w:hAnsi="Symbol"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2" w15:restartNumberingAfterBreak="0">
    <w:nsid w:val="471C3DEF"/>
    <w:multiLevelType w:val="hybridMultilevel"/>
    <w:tmpl w:val="6F3E36A6"/>
    <w:lvl w:ilvl="0" w:tplc="CA080EF4">
      <w:start w:val="1"/>
      <w:numFmt w:val="decimal"/>
      <w:lvlText w:val="%1."/>
      <w:lvlJc w:val="left"/>
      <w:pPr>
        <w:tabs>
          <w:tab w:val="num" w:pos="900"/>
        </w:tabs>
        <w:ind w:left="540" w:hanging="360"/>
      </w:pPr>
    </w:lvl>
    <w:lvl w:ilvl="1" w:tplc="221E3ACC">
      <w:numFmt w:val="decimal"/>
      <w:lvlText w:val=""/>
      <w:lvlJc w:val="left"/>
    </w:lvl>
    <w:lvl w:ilvl="2" w:tplc="20582156">
      <w:numFmt w:val="decimal"/>
      <w:lvlText w:val=""/>
      <w:lvlJc w:val="left"/>
    </w:lvl>
    <w:lvl w:ilvl="3" w:tplc="457C1BBA">
      <w:numFmt w:val="decimal"/>
      <w:lvlText w:val=""/>
      <w:lvlJc w:val="left"/>
    </w:lvl>
    <w:lvl w:ilvl="4" w:tplc="F052F8D4">
      <w:numFmt w:val="decimal"/>
      <w:lvlText w:val=""/>
      <w:lvlJc w:val="left"/>
    </w:lvl>
    <w:lvl w:ilvl="5" w:tplc="A3F44798">
      <w:numFmt w:val="decimal"/>
      <w:lvlText w:val=""/>
      <w:lvlJc w:val="left"/>
    </w:lvl>
    <w:lvl w:ilvl="6" w:tplc="FFE8EC4A">
      <w:numFmt w:val="decimal"/>
      <w:lvlText w:val=""/>
      <w:lvlJc w:val="left"/>
    </w:lvl>
    <w:lvl w:ilvl="7" w:tplc="7C868D58">
      <w:numFmt w:val="decimal"/>
      <w:lvlText w:val=""/>
      <w:lvlJc w:val="left"/>
    </w:lvl>
    <w:lvl w:ilvl="8" w:tplc="09C87C46">
      <w:numFmt w:val="decimal"/>
      <w:lvlText w:val=""/>
      <w:lvlJc w:val="left"/>
    </w:lvl>
  </w:abstractNum>
  <w:abstractNum w:abstractNumId="33" w15:restartNumberingAfterBreak="0">
    <w:nsid w:val="486755B7"/>
    <w:multiLevelType w:val="hybridMultilevel"/>
    <w:tmpl w:val="4FD875FC"/>
    <w:lvl w:ilvl="0" w:tplc="D9E6FC02">
      <w:start w:val="1"/>
      <w:numFmt w:val="decimal"/>
      <w:lvlText w:val="%1."/>
      <w:lvlJc w:val="left"/>
      <w:pPr>
        <w:tabs>
          <w:tab w:val="num" w:pos="900"/>
        </w:tabs>
        <w:ind w:left="540" w:hanging="360"/>
      </w:pPr>
    </w:lvl>
    <w:lvl w:ilvl="1" w:tplc="7BFE56F8">
      <w:numFmt w:val="decimal"/>
      <w:lvlText w:val=""/>
      <w:lvlJc w:val="left"/>
    </w:lvl>
    <w:lvl w:ilvl="2" w:tplc="CB14651C">
      <w:numFmt w:val="decimal"/>
      <w:lvlText w:val=""/>
      <w:lvlJc w:val="left"/>
    </w:lvl>
    <w:lvl w:ilvl="3" w:tplc="5B22AD74">
      <w:numFmt w:val="decimal"/>
      <w:lvlText w:val=""/>
      <w:lvlJc w:val="left"/>
    </w:lvl>
    <w:lvl w:ilvl="4" w:tplc="C19C0926">
      <w:numFmt w:val="decimal"/>
      <w:lvlText w:val=""/>
      <w:lvlJc w:val="left"/>
    </w:lvl>
    <w:lvl w:ilvl="5" w:tplc="5386D6D4">
      <w:numFmt w:val="decimal"/>
      <w:lvlText w:val=""/>
      <w:lvlJc w:val="left"/>
    </w:lvl>
    <w:lvl w:ilvl="6" w:tplc="3562639C">
      <w:numFmt w:val="decimal"/>
      <w:lvlText w:val=""/>
      <w:lvlJc w:val="left"/>
    </w:lvl>
    <w:lvl w:ilvl="7" w:tplc="E8D00622">
      <w:numFmt w:val="decimal"/>
      <w:lvlText w:val=""/>
      <w:lvlJc w:val="left"/>
    </w:lvl>
    <w:lvl w:ilvl="8" w:tplc="AD1C8564">
      <w:numFmt w:val="decimal"/>
      <w:lvlText w:val=""/>
      <w:lvlJc w:val="left"/>
    </w:lvl>
  </w:abstractNum>
  <w:abstractNum w:abstractNumId="34" w15:restartNumberingAfterBreak="0">
    <w:nsid w:val="495D2F5D"/>
    <w:multiLevelType w:val="hybridMultilevel"/>
    <w:tmpl w:val="8CBEBD70"/>
    <w:lvl w:ilvl="0" w:tplc="0DA28580">
      <w:start w:val="6"/>
      <w:numFmt w:val="decimal"/>
      <w:lvlText w:val="%1."/>
      <w:lvlJc w:val="left"/>
      <w:pPr>
        <w:tabs>
          <w:tab w:val="num" w:pos="900"/>
        </w:tabs>
        <w:ind w:left="540" w:hanging="360"/>
      </w:pPr>
    </w:lvl>
    <w:lvl w:ilvl="1" w:tplc="0232A278">
      <w:numFmt w:val="decimal"/>
      <w:lvlText w:val=""/>
      <w:lvlJc w:val="left"/>
    </w:lvl>
    <w:lvl w:ilvl="2" w:tplc="4790D20A">
      <w:numFmt w:val="decimal"/>
      <w:lvlText w:val=""/>
      <w:lvlJc w:val="left"/>
    </w:lvl>
    <w:lvl w:ilvl="3" w:tplc="85580E08">
      <w:numFmt w:val="decimal"/>
      <w:lvlText w:val=""/>
      <w:lvlJc w:val="left"/>
    </w:lvl>
    <w:lvl w:ilvl="4" w:tplc="A9F00C84">
      <w:numFmt w:val="decimal"/>
      <w:lvlText w:val=""/>
      <w:lvlJc w:val="left"/>
    </w:lvl>
    <w:lvl w:ilvl="5" w:tplc="651A12F0">
      <w:numFmt w:val="decimal"/>
      <w:lvlText w:val=""/>
      <w:lvlJc w:val="left"/>
    </w:lvl>
    <w:lvl w:ilvl="6" w:tplc="F842A00C">
      <w:numFmt w:val="decimal"/>
      <w:lvlText w:val=""/>
      <w:lvlJc w:val="left"/>
    </w:lvl>
    <w:lvl w:ilvl="7" w:tplc="6680D060">
      <w:numFmt w:val="decimal"/>
      <w:lvlText w:val=""/>
      <w:lvlJc w:val="left"/>
    </w:lvl>
    <w:lvl w:ilvl="8" w:tplc="A0A8DD2C">
      <w:numFmt w:val="decimal"/>
      <w:lvlText w:val=""/>
      <w:lvlJc w:val="left"/>
    </w:lvl>
  </w:abstractNum>
  <w:abstractNum w:abstractNumId="35" w15:restartNumberingAfterBreak="0">
    <w:nsid w:val="4A09075A"/>
    <w:multiLevelType w:val="hybridMultilevel"/>
    <w:tmpl w:val="C38A19CE"/>
    <w:lvl w:ilvl="0" w:tplc="04050001">
      <w:start w:val="1"/>
      <w:numFmt w:val="bullet"/>
      <w:lvlText w:val=""/>
      <w:lvlJc w:val="left"/>
      <w:pPr>
        <w:ind w:left="1080" w:hanging="360"/>
      </w:pPr>
      <w:rPr>
        <w:rFonts w:ascii="Symbol" w:hAnsi="Symbol"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6" w15:restartNumberingAfterBreak="0">
    <w:nsid w:val="50D96A59"/>
    <w:multiLevelType w:val="hybridMultilevel"/>
    <w:tmpl w:val="3B56DDC2"/>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7" w15:restartNumberingAfterBreak="0">
    <w:nsid w:val="53984815"/>
    <w:multiLevelType w:val="hybridMultilevel"/>
    <w:tmpl w:val="405C819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8" w15:restartNumberingAfterBreak="0">
    <w:nsid w:val="551D105F"/>
    <w:multiLevelType w:val="hybridMultilevel"/>
    <w:tmpl w:val="7AB61DF8"/>
    <w:lvl w:ilvl="0" w:tplc="FBACA73E">
      <w:start w:val="1"/>
      <w:numFmt w:val="decimal"/>
      <w:lvlText w:val="%1."/>
      <w:lvlJc w:val="left"/>
      <w:pPr>
        <w:tabs>
          <w:tab w:val="num" w:pos="900"/>
        </w:tabs>
        <w:ind w:left="540" w:hanging="360"/>
      </w:pPr>
    </w:lvl>
    <w:lvl w:ilvl="1" w:tplc="935A8172">
      <w:numFmt w:val="decimal"/>
      <w:lvlText w:val=""/>
      <w:lvlJc w:val="left"/>
    </w:lvl>
    <w:lvl w:ilvl="2" w:tplc="87BE1F10">
      <w:numFmt w:val="decimal"/>
      <w:lvlText w:val=""/>
      <w:lvlJc w:val="left"/>
    </w:lvl>
    <w:lvl w:ilvl="3" w:tplc="26AAA550">
      <w:numFmt w:val="decimal"/>
      <w:lvlText w:val=""/>
      <w:lvlJc w:val="left"/>
    </w:lvl>
    <w:lvl w:ilvl="4" w:tplc="58A8BD5E">
      <w:numFmt w:val="decimal"/>
      <w:lvlText w:val=""/>
      <w:lvlJc w:val="left"/>
    </w:lvl>
    <w:lvl w:ilvl="5" w:tplc="76EE0408">
      <w:numFmt w:val="decimal"/>
      <w:lvlText w:val=""/>
      <w:lvlJc w:val="left"/>
    </w:lvl>
    <w:lvl w:ilvl="6" w:tplc="F07A0E46">
      <w:numFmt w:val="decimal"/>
      <w:lvlText w:val=""/>
      <w:lvlJc w:val="left"/>
    </w:lvl>
    <w:lvl w:ilvl="7" w:tplc="18422432">
      <w:numFmt w:val="decimal"/>
      <w:lvlText w:val=""/>
      <w:lvlJc w:val="left"/>
    </w:lvl>
    <w:lvl w:ilvl="8" w:tplc="0E229C66">
      <w:numFmt w:val="decimal"/>
      <w:lvlText w:val=""/>
      <w:lvlJc w:val="left"/>
    </w:lvl>
  </w:abstractNum>
  <w:abstractNum w:abstractNumId="39" w15:restartNumberingAfterBreak="0">
    <w:nsid w:val="55670ECF"/>
    <w:multiLevelType w:val="hybridMultilevel"/>
    <w:tmpl w:val="82B6F252"/>
    <w:lvl w:ilvl="0" w:tplc="E70417DA">
      <w:start w:val="1"/>
      <w:numFmt w:val="decimal"/>
      <w:lvlText w:val="%1."/>
      <w:lvlJc w:val="left"/>
      <w:pPr>
        <w:tabs>
          <w:tab w:val="num" w:pos="900"/>
        </w:tabs>
        <w:ind w:left="540" w:hanging="360"/>
      </w:pPr>
    </w:lvl>
    <w:lvl w:ilvl="1" w:tplc="43DE004C">
      <w:numFmt w:val="decimal"/>
      <w:lvlText w:val=""/>
      <w:lvlJc w:val="left"/>
    </w:lvl>
    <w:lvl w:ilvl="2" w:tplc="C5EA3906">
      <w:numFmt w:val="decimal"/>
      <w:lvlText w:val=""/>
      <w:lvlJc w:val="left"/>
    </w:lvl>
    <w:lvl w:ilvl="3" w:tplc="1E16A8DE">
      <w:numFmt w:val="decimal"/>
      <w:lvlText w:val=""/>
      <w:lvlJc w:val="left"/>
    </w:lvl>
    <w:lvl w:ilvl="4" w:tplc="C776A05A">
      <w:numFmt w:val="decimal"/>
      <w:lvlText w:val=""/>
      <w:lvlJc w:val="left"/>
    </w:lvl>
    <w:lvl w:ilvl="5" w:tplc="08F4C7D2">
      <w:numFmt w:val="decimal"/>
      <w:lvlText w:val=""/>
      <w:lvlJc w:val="left"/>
    </w:lvl>
    <w:lvl w:ilvl="6" w:tplc="42342D3C">
      <w:numFmt w:val="decimal"/>
      <w:lvlText w:val=""/>
      <w:lvlJc w:val="left"/>
    </w:lvl>
    <w:lvl w:ilvl="7" w:tplc="AFE67FEA">
      <w:numFmt w:val="decimal"/>
      <w:lvlText w:val=""/>
      <w:lvlJc w:val="left"/>
    </w:lvl>
    <w:lvl w:ilvl="8" w:tplc="A22AD58A">
      <w:numFmt w:val="decimal"/>
      <w:lvlText w:val=""/>
      <w:lvlJc w:val="left"/>
    </w:lvl>
  </w:abstractNum>
  <w:abstractNum w:abstractNumId="40" w15:restartNumberingAfterBreak="0">
    <w:nsid w:val="55F31552"/>
    <w:multiLevelType w:val="hybridMultilevel"/>
    <w:tmpl w:val="4886911E"/>
    <w:lvl w:ilvl="0" w:tplc="A56C8A9A">
      <w:start w:val="1"/>
      <w:numFmt w:val="decimal"/>
      <w:lvlText w:val="%1."/>
      <w:lvlJc w:val="left"/>
      <w:pPr>
        <w:tabs>
          <w:tab w:val="num" w:pos="900"/>
        </w:tabs>
        <w:ind w:left="540" w:hanging="360"/>
      </w:pPr>
    </w:lvl>
    <w:lvl w:ilvl="1" w:tplc="AD0EA436">
      <w:numFmt w:val="decimal"/>
      <w:lvlText w:val=""/>
      <w:lvlJc w:val="left"/>
    </w:lvl>
    <w:lvl w:ilvl="2" w:tplc="46AA3436">
      <w:numFmt w:val="decimal"/>
      <w:lvlText w:val=""/>
      <w:lvlJc w:val="left"/>
    </w:lvl>
    <w:lvl w:ilvl="3" w:tplc="6D223A34">
      <w:numFmt w:val="decimal"/>
      <w:lvlText w:val=""/>
      <w:lvlJc w:val="left"/>
    </w:lvl>
    <w:lvl w:ilvl="4" w:tplc="3DB81AEE">
      <w:numFmt w:val="decimal"/>
      <w:lvlText w:val=""/>
      <w:lvlJc w:val="left"/>
    </w:lvl>
    <w:lvl w:ilvl="5" w:tplc="9D2AC2FC">
      <w:numFmt w:val="decimal"/>
      <w:lvlText w:val=""/>
      <w:lvlJc w:val="left"/>
    </w:lvl>
    <w:lvl w:ilvl="6" w:tplc="D81E9D48">
      <w:numFmt w:val="decimal"/>
      <w:lvlText w:val=""/>
      <w:lvlJc w:val="left"/>
    </w:lvl>
    <w:lvl w:ilvl="7" w:tplc="58D4284A">
      <w:numFmt w:val="decimal"/>
      <w:lvlText w:val=""/>
      <w:lvlJc w:val="left"/>
    </w:lvl>
    <w:lvl w:ilvl="8" w:tplc="2D8A9346">
      <w:numFmt w:val="decimal"/>
      <w:lvlText w:val=""/>
      <w:lvlJc w:val="left"/>
    </w:lvl>
  </w:abstractNum>
  <w:abstractNum w:abstractNumId="41" w15:restartNumberingAfterBreak="0">
    <w:nsid w:val="5CBE1D79"/>
    <w:multiLevelType w:val="hybridMultilevel"/>
    <w:tmpl w:val="BFF0E4FA"/>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2" w15:restartNumberingAfterBreak="0">
    <w:nsid w:val="5D7343FA"/>
    <w:multiLevelType w:val="hybridMultilevel"/>
    <w:tmpl w:val="01300C42"/>
    <w:lvl w:ilvl="0" w:tplc="9524F7C8">
      <w:start w:val="1"/>
      <w:numFmt w:val="decimal"/>
      <w:lvlText w:val="%1."/>
      <w:lvlJc w:val="left"/>
      <w:pPr>
        <w:tabs>
          <w:tab w:val="num" w:pos="900"/>
        </w:tabs>
        <w:ind w:left="540" w:hanging="360"/>
      </w:pPr>
    </w:lvl>
    <w:lvl w:ilvl="1" w:tplc="7A5474F0">
      <w:numFmt w:val="decimal"/>
      <w:lvlText w:val=""/>
      <w:lvlJc w:val="left"/>
    </w:lvl>
    <w:lvl w:ilvl="2" w:tplc="B16E463E">
      <w:numFmt w:val="decimal"/>
      <w:lvlText w:val=""/>
      <w:lvlJc w:val="left"/>
    </w:lvl>
    <w:lvl w:ilvl="3" w:tplc="17EAE66E">
      <w:numFmt w:val="decimal"/>
      <w:lvlText w:val=""/>
      <w:lvlJc w:val="left"/>
    </w:lvl>
    <w:lvl w:ilvl="4" w:tplc="B82AD2B8">
      <w:numFmt w:val="decimal"/>
      <w:lvlText w:val=""/>
      <w:lvlJc w:val="left"/>
    </w:lvl>
    <w:lvl w:ilvl="5" w:tplc="75523D62">
      <w:numFmt w:val="decimal"/>
      <w:lvlText w:val=""/>
      <w:lvlJc w:val="left"/>
    </w:lvl>
    <w:lvl w:ilvl="6" w:tplc="66764036">
      <w:numFmt w:val="decimal"/>
      <w:lvlText w:val=""/>
      <w:lvlJc w:val="left"/>
    </w:lvl>
    <w:lvl w:ilvl="7" w:tplc="E58A72F2">
      <w:numFmt w:val="decimal"/>
      <w:lvlText w:val=""/>
      <w:lvlJc w:val="left"/>
    </w:lvl>
    <w:lvl w:ilvl="8" w:tplc="1AFA36EE">
      <w:numFmt w:val="decimal"/>
      <w:lvlText w:val=""/>
      <w:lvlJc w:val="left"/>
    </w:lvl>
  </w:abstractNum>
  <w:abstractNum w:abstractNumId="43" w15:restartNumberingAfterBreak="0">
    <w:nsid w:val="6010023B"/>
    <w:multiLevelType w:val="hybridMultilevel"/>
    <w:tmpl w:val="775C68B8"/>
    <w:lvl w:ilvl="0" w:tplc="C6C89426">
      <w:start w:val="1"/>
      <w:numFmt w:val="decimal"/>
      <w:lvlText w:val="%1."/>
      <w:lvlJc w:val="left"/>
      <w:pPr>
        <w:tabs>
          <w:tab w:val="num" w:pos="900"/>
        </w:tabs>
        <w:ind w:left="540" w:hanging="360"/>
      </w:pPr>
    </w:lvl>
    <w:lvl w:ilvl="1" w:tplc="E3026A0C">
      <w:numFmt w:val="decimal"/>
      <w:lvlText w:val=""/>
      <w:lvlJc w:val="left"/>
    </w:lvl>
    <w:lvl w:ilvl="2" w:tplc="D2965380">
      <w:numFmt w:val="decimal"/>
      <w:lvlText w:val=""/>
      <w:lvlJc w:val="left"/>
    </w:lvl>
    <w:lvl w:ilvl="3" w:tplc="BE3468A2">
      <w:numFmt w:val="decimal"/>
      <w:lvlText w:val=""/>
      <w:lvlJc w:val="left"/>
    </w:lvl>
    <w:lvl w:ilvl="4" w:tplc="8996BECE">
      <w:numFmt w:val="decimal"/>
      <w:lvlText w:val=""/>
      <w:lvlJc w:val="left"/>
    </w:lvl>
    <w:lvl w:ilvl="5" w:tplc="9574ED60">
      <w:numFmt w:val="decimal"/>
      <w:lvlText w:val=""/>
      <w:lvlJc w:val="left"/>
    </w:lvl>
    <w:lvl w:ilvl="6" w:tplc="2F22B644">
      <w:numFmt w:val="decimal"/>
      <w:lvlText w:val=""/>
      <w:lvlJc w:val="left"/>
    </w:lvl>
    <w:lvl w:ilvl="7" w:tplc="E57A2506">
      <w:numFmt w:val="decimal"/>
      <w:lvlText w:val=""/>
      <w:lvlJc w:val="left"/>
    </w:lvl>
    <w:lvl w:ilvl="8" w:tplc="BD52925E">
      <w:numFmt w:val="decimal"/>
      <w:lvlText w:val=""/>
      <w:lvlJc w:val="left"/>
    </w:lvl>
  </w:abstractNum>
  <w:abstractNum w:abstractNumId="44" w15:restartNumberingAfterBreak="0">
    <w:nsid w:val="615A0B37"/>
    <w:multiLevelType w:val="hybridMultilevel"/>
    <w:tmpl w:val="D6109B72"/>
    <w:lvl w:ilvl="0" w:tplc="05B8CDF6">
      <w:start w:val="1"/>
      <w:numFmt w:val="decimal"/>
      <w:lvlText w:val="%1."/>
      <w:lvlJc w:val="left"/>
      <w:pPr>
        <w:tabs>
          <w:tab w:val="num" w:pos="900"/>
        </w:tabs>
        <w:ind w:left="540" w:hanging="360"/>
      </w:pPr>
    </w:lvl>
    <w:lvl w:ilvl="1" w:tplc="F2E011EE">
      <w:numFmt w:val="decimal"/>
      <w:lvlText w:val=""/>
      <w:lvlJc w:val="left"/>
    </w:lvl>
    <w:lvl w:ilvl="2" w:tplc="55645556">
      <w:numFmt w:val="decimal"/>
      <w:lvlText w:val=""/>
      <w:lvlJc w:val="left"/>
    </w:lvl>
    <w:lvl w:ilvl="3" w:tplc="39F606A0">
      <w:numFmt w:val="decimal"/>
      <w:lvlText w:val=""/>
      <w:lvlJc w:val="left"/>
    </w:lvl>
    <w:lvl w:ilvl="4" w:tplc="92C068A0">
      <w:numFmt w:val="decimal"/>
      <w:lvlText w:val=""/>
      <w:lvlJc w:val="left"/>
    </w:lvl>
    <w:lvl w:ilvl="5" w:tplc="20746B2E">
      <w:numFmt w:val="decimal"/>
      <w:lvlText w:val=""/>
      <w:lvlJc w:val="left"/>
    </w:lvl>
    <w:lvl w:ilvl="6" w:tplc="2EE8D14A">
      <w:numFmt w:val="decimal"/>
      <w:lvlText w:val=""/>
      <w:lvlJc w:val="left"/>
    </w:lvl>
    <w:lvl w:ilvl="7" w:tplc="90EE7E66">
      <w:numFmt w:val="decimal"/>
      <w:lvlText w:val=""/>
      <w:lvlJc w:val="left"/>
    </w:lvl>
    <w:lvl w:ilvl="8" w:tplc="9C38BE58">
      <w:numFmt w:val="decimal"/>
      <w:lvlText w:val=""/>
      <w:lvlJc w:val="left"/>
    </w:lvl>
  </w:abstractNum>
  <w:abstractNum w:abstractNumId="45" w15:restartNumberingAfterBreak="0">
    <w:nsid w:val="61C3345E"/>
    <w:multiLevelType w:val="hybridMultilevel"/>
    <w:tmpl w:val="84ECD1A2"/>
    <w:lvl w:ilvl="0" w:tplc="AAC6F2E2">
      <w:start w:val="1"/>
      <w:numFmt w:val="decimal"/>
      <w:lvlText w:val="%1."/>
      <w:lvlJc w:val="left"/>
      <w:pPr>
        <w:tabs>
          <w:tab w:val="num" w:pos="900"/>
        </w:tabs>
        <w:ind w:left="540" w:hanging="360"/>
      </w:pPr>
    </w:lvl>
    <w:lvl w:ilvl="1" w:tplc="4B5EC72E">
      <w:numFmt w:val="decimal"/>
      <w:lvlText w:val=""/>
      <w:lvlJc w:val="left"/>
    </w:lvl>
    <w:lvl w:ilvl="2" w:tplc="BAE6B986">
      <w:numFmt w:val="decimal"/>
      <w:lvlText w:val=""/>
      <w:lvlJc w:val="left"/>
    </w:lvl>
    <w:lvl w:ilvl="3" w:tplc="00C4C7F4">
      <w:numFmt w:val="decimal"/>
      <w:lvlText w:val=""/>
      <w:lvlJc w:val="left"/>
    </w:lvl>
    <w:lvl w:ilvl="4" w:tplc="91887358">
      <w:numFmt w:val="decimal"/>
      <w:lvlText w:val=""/>
      <w:lvlJc w:val="left"/>
    </w:lvl>
    <w:lvl w:ilvl="5" w:tplc="5DCA6516">
      <w:numFmt w:val="decimal"/>
      <w:lvlText w:val=""/>
      <w:lvlJc w:val="left"/>
    </w:lvl>
    <w:lvl w:ilvl="6" w:tplc="556EF3DE">
      <w:numFmt w:val="decimal"/>
      <w:lvlText w:val=""/>
      <w:lvlJc w:val="left"/>
    </w:lvl>
    <w:lvl w:ilvl="7" w:tplc="264ECAE6">
      <w:numFmt w:val="decimal"/>
      <w:lvlText w:val=""/>
      <w:lvlJc w:val="left"/>
    </w:lvl>
    <w:lvl w:ilvl="8" w:tplc="6B784EE8">
      <w:numFmt w:val="decimal"/>
      <w:lvlText w:val=""/>
      <w:lvlJc w:val="left"/>
    </w:lvl>
  </w:abstractNum>
  <w:abstractNum w:abstractNumId="46" w15:restartNumberingAfterBreak="0">
    <w:nsid w:val="755F029D"/>
    <w:multiLevelType w:val="hybridMultilevel"/>
    <w:tmpl w:val="066EFDCE"/>
    <w:lvl w:ilvl="0" w:tplc="7C6A540C">
      <w:start w:val="1"/>
      <w:numFmt w:val="bullet"/>
      <w:lvlText w:val=""/>
      <w:lvlJc w:val="left"/>
      <w:pPr>
        <w:tabs>
          <w:tab w:val="num" w:pos="900"/>
        </w:tabs>
        <w:ind w:left="540" w:hanging="360"/>
      </w:pPr>
      <w:rPr>
        <w:rFonts w:ascii="Symbol" w:hAnsi="Symbol" w:hint="default"/>
      </w:rPr>
    </w:lvl>
    <w:lvl w:ilvl="1" w:tplc="B4BE7902">
      <w:numFmt w:val="decimal"/>
      <w:lvlText w:val=""/>
      <w:lvlJc w:val="left"/>
    </w:lvl>
    <w:lvl w:ilvl="2" w:tplc="D004DFFA">
      <w:numFmt w:val="decimal"/>
      <w:lvlText w:val=""/>
      <w:lvlJc w:val="left"/>
    </w:lvl>
    <w:lvl w:ilvl="3" w:tplc="01881096">
      <w:numFmt w:val="decimal"/>
      <w:lvlText w:val=""/>
      <w:lvlJc w:val="left"/>
    </w:lvl>
    <w:lvl w:ilvl="4" w:tplc="9C304E38">
      <w:numFmt w:val="decimal"/>
      <w:lvlText w:val=""/>
      <w:lvlJc w:val="left"/>
    </w:lvl>
    <w:lvl w:ilvl="5" w:tplc="29C6E866">
      <w:numFmt w:val="decimal"/>
      <w:lvlText w:val=""/>
      <w:lvlJc w:val="left"/>
    </w:lvl>
    <w:lvl w:ilvl="6" w:tplc="314C8D00">
      <w:numFmt w:val="decimal"/>
      <w:lvlText w:val=""/>
      <w:lvlJc w:val="left"/>
    </w:lvl>
    <w:lvl w:ilvl="7" w:tplc="BC2C7BFA">
      <w:numFmt w:val="decimal"/>
      <w:lvlText w:val=""/>
      <w:lvlJc w:val="left"/>
    </w:lvl>
    <w:lvl w:ilvl="8" w:tplc="8954E78A">
      <w:numFmt w:val="decimal"/>
      <w:lvlText w:val=""/>
      <w:lvlJc w:val="left"/>
    </w:lvl>
  </w:abstractNum>
  <w:abstractNum w:abstractNumId="47" w15:restartNumberingAfterBreak="0">
    <w:nsid w:val="78372647"/>
    <w:multiLevelType w:val="hybridMultilevel"/>
    <w:tmpl w:val="74705E96"/>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16cid:durableId="382214549">
    <w:abstractNumId w:val="13"/>
  </w:num>
  <w:num w:numId="2" w16cid:durableId="590549350">
    <w:abstractNumId w:val="23"/>
  </w:num>
  <w:num w:numId="3" w16cid:durableId="1326516787">
    <w:abstractNumId w:val="7"/>
  </w:num>
  <w:num w:numId="4" w16cid:durableId="259338690">
    <w:abstractNumId w:val="4"/>
  </w:num>
  <w:num w:numId="5" w16cid:durableId="1611934204">
    <w:abstractNumId w:val="43"/>
  </w:num>
  <w:num w:numId="6" w16cid:durableId="1727294367">
    <w:abstractNumId w:val="9"/>
  </w:num>
  <w:num w:numId="7" w16cid:durableId="1332753311">
    <w:abstractNumId w:val="12"/>
  </w:num>
  <w:num w:numId="8" w16cid:durableId="1270435066">
    <w:abstractNumId w:val="2"/>
  </w:num>
  <w:num w:numId="9" w16cid:durableId="702025892">
    <w:abstractNumId w:val="34"/>
  </w:num>
  <w:num w:numId="10" w16cid:durableId="1371953325">
    <w:abstractNumId w:val="33"/>
  </w:num>
  <w:num w:numId="11" w16cid:durableId="1172602282">
    <w:abstractNumId w:val="24"/>
  </w:num>
  <w:num w:numId="12" w16cid:durableId="711425238">
    <w:abstractNumId w:val="28"/>
  </w:num>
  <w:num w:numId="13" w16cid:durableId="1880162625">
    <w:abstractNumId w:val="29"/>
  </w:num>
  <w:num w:numId="14" w16cid:durableId="1992245745">
    <w:abstractNumId w:val="16"/>
  </w:num>
  <w:num w:numId="15" w16cid:durableId="261189102">
    <w:abstractNumId w:val="44"/>
  </w:num>
  <w:num w:numId="16" w16cid:durableId="758716572">
    <w:abstractNumId w:val="25"/>
  </w:num>
  <w:num w:numId="17" w16cid:durableId="1087773712">
    <w:abstractNumId w:val="10"/>
  </w:num>
  <w:num w:numId="18" w16cid:durableId="1679625045">
    <w:abstractNumId w:val="8"/>
  </w:num>
  <w:num w:numId="19" w16cid:durableId="1067994149">
    <w:abstractNumId w:val="15"/>
  </w:num>
  <w:num w:numId="20" w16cid:durableId="1807043084">
    <w:abstractNumId w:val="0"/>
  </w:num>
  <w:num w:numId="21" w16cid:durableId="173229681">
    <w:abstractNumId w:val="20"/>
  </w:num>
  <w:num w:numId="22" w16cid:durableId="920067360">
    <w:abstractNumId w:val="5"/>
  </w:num>
  <w:num w:numId="23" w16cid:durableId="1262952804">
    <w:abstractNumId w:val="31"/>
  </w:num>
  <w:num w:numId="24" w16cid:durableId="485975849">
    <w:abstractNumId w:val="41"/>
  </w:num>
  <w:num w:numId="25" w16cid:durableId="746077409">
    <w:abstractNumId w:val="36"/>
  </w:num>
  <w:num w:numId="26" w16cid:durableId="331643020">
    <w:abstractNumId w:val="6"/>
  </w:num>
  <w:num w:numId="27" w16cid:durableId="694044165">
    <w:abstractNumId w:val="35"/>
  </w:num>
  <w:num w:numId="28" w16cid:durableId="798110580">
    <w:abstractNumId w:val="17"/>
  </w:num>
  <w:num w:numId="29" w16cid:durableId="842479209">
    <w:abstractNumId w:val="19"/>
  </w:num>
  <w:num w:numId="30" w16cid:durableId="819153852">
    <w:abstractNumId w:val="18"/>
  </w:num>
  <w:num w:numId="31" w16cid:durableId="1779712394">
    <w:abstractNumId w:val="1"/>
  </w:num>
  <w:num w:numId="32" w16cid:durableId="505560370">
    <w:abstractNumId w:val="47"/>
  </w:num>
  <w:num w:numId="33" w16cid:durableId="1838767137">
    <w:abstractNumId w:val="14"/>
  </w:num>
  <w:num w:numId="34" w16cid:durableId="1821267977">
    <w:abstractNumId w:val="22"/>
  </w:num>
  <w:num w:numId="35" w16cid:durableId="1798177540">
    <w:abstractNumId w:val="27"/>
  </w:num>
  <w:num w:numId="36" w16cid:durableId="80224977">
    <w:abstractNumId w:val="37"/>
  </w:num>
  <w:num w:numId="37" w16cid:durableId="2080705654">
    <w:abstractNumId w:val="3"/>
  </w:num>
  <w:num w:numId="38" w16cid:durableId="1113129880">
    <w:abstractNumId w:val="21"/>
  </w:num>
  <w:num w:numId="39" w16cid:durableId="656228352">
    <w:abstractNumId w:val="32"/>
  </w:num>
  <w:num w:numId="40" w16cid:durableId="2046320745">
    <w:abstractNumId w:val="38"/>
  </w:num>
  <w:num w:numId="41" w16cid:durableId="160392005">
    <w:abstractNumId w:val="40"/>
  </w:num>
  <w:num w:numId="42" w16cid:durableId="150606508">
    <w:abstractNumId w:val="26"/>
  </w:num>
  <w:num w:numId="43" w16cid:durableId="1484852620">
    <w:abstractNumId w:val="30"/>
  </w:num>
  <w:num w:numId="44" w16cid:durableId="1692023006">
    <w:abstractNumId w:val="11"/>
  </w:num>
  <w:num w:numId="45" w16cid:durableId="389118110">
    <w:abstractNumId w:val="45"/>
  </w:num>
  <w:num w:numId="46" w16cid:durableId="519130024">
    <w:abstractNumId w:val="39"/>
  </w:num>
  <w:num w:numId="47" w16cid:durableId="354843175">
    <w:abstractNumId w:val="42"/>
  </w:num>
  <w:num w:numId="48" w16cid:durableId="1615206525">
    <w:abstractNumId w:val="4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2932"/>
    <w:rsid w:val="00125C7E"/>
    <w:rsid w:val="00190181"/>
    <w:rsid w:val="001E0A7B"/>
    <w:rsid w:val="002E4193"/>
    <w:rsid w:val="004F14B5"/>
    <w:rsid w:val="00597DC3"/>
    <w:rsid w:val="00736A78"/>
    <w:rsid w:val="00774974"/>
    <w:rsid w:val="00897895"/>
    <w:rsid w:val="008A31A8"/>
    <w:rsid w:val="008B163C"/>
    <w:rsid w:val="00A91BC6"/>
    <w:rsid w:val="00BE2E1D"/>
    <w:rsid w:val="00E82932"/>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BC1996"/>
  <w15:docId w15:val="{8329594A-18C1-4CFA-96A0-9D02E357C9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eastAsiaTheme="minorHAnsi" w:hAnsiTheme="minorHAnsi" w:cstheme="minorBidi"/>
        <w:sz w:val="21"/>
        <w:szCs w:val="22"/>
        <w:lang w:val="cs-CZ" w:eastAsia="en-US" w:bidi="ar-SA"/>
      </w:rPr>
    </w:rPrDefault>
    <w:pPrDefault>
      <w:pPr>
        <w:spacing w:after="120" w:line="240" w:lineRule="atLeas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paragraph" w:styleId="Nadpis2">
    <w:name w:val="heading 2"/>
    <w:basedOn w:val="Normln"/>
    <w:next w:val="Normln"/>
    <w:link w:val="Nadpis2Char"/>
    <w:qFormat/>
    <w:rsid w:val="00A91BC6"/>
    <w:pPr>
      <w:widowControl w:val="0"/>
      <w:spacing w:before="240" w:after="60" w:line="240" w:lineRule="auto"/>
      <w:jc w:val="center"/>
      <w:outlineLvl w:val="1"/>
    </w:pPr>
    <w:rPr>
      <w:rFonts w:ascii="Times" w:eastAsia="Times New Roman" w:hAnsi="Times" w:cs="Times New Roman"/>
      <w:b/>
      <w:i/>
      <w:sz w:val="22"/>
      <w:szCs w:val="20"/>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VerbatimChar">
    <w:name w:val="Verbatim Char"/>
    <w:rPr>
      <w:rFonts w:ascii="Consolas" w:hAnsi="Consolas"/>
      <w:sz w:val="22"/>
    </w:rPr>
  </w:style>
  <w:style w:type="table" w:customStyle="1" w:styleId="NormalGrid">
    <w:name w:val="Normal Grid"/>
    <w:basedOn w:val="Normlntabulka"/>
    <w:uiPriority w:val="39"/>
    <w:pPr>
      <w:spacing w:after="0" w:line="240" w:lineRule="auto"/>
    </w:pPr>
    <w:tblPr>
      <w:tblCellMar>
        <w:top w:w="80" w:type="dxa"/>
        <w:left w:w="160" w:type="dxa"/>
        <w:bottom w:w="80" w:type="dxa"/>
        <w:right w:w="160" w:type="dxa"/>
      </w:tblCellMar>
    </w:tblPr>
  </w:style>
  <w:style w:type="character" w:customStyle="1" w:styleId="Nadpis2Char">
    <w:name w:val="Nadpis 2 Char"/>
    <w:basedOn w:val="Standardnpsmoodstavce"/>
    <w:link w:val="Nadpis2"/>
    <w:rsid w:val="00A91BC6"/>
    <w:rPr>
      <w:rFonts w:ascii="Times" w:eastAsia="Times New Roman" w:hAnsi="Times" w:cs="Times New Roman"/>
      <w:b/>
      <w:i/>
      <w:sz w:val="22"/>
      <w:szCs w:val="20"/>
      <w:lang w:eastAsia="cs-CZ"/>
    </w:rPr>
  </w:style>
  <w:style w:type="paragraph" w:styleId="Odstavecseseznamem">
    <w:name w:val="List Paragraph"/>
    <w:basedOn w:val="Normln"/>
    <w:uiPriority w:val="34"/>
    <w:qFormat/>
    <w:rsid w:val="00A91BC6"/>
    <w:pPr>
      <w:ind w:left="720"/>
      <w:contextualSpacing/>
    </w:pPr>
  </w:style>
  <w:style w:type="table" w:styleId="Mkatabulky">
    <w:name w:val="Table Grid"/>
    <w:basedOn w:val="Normlntabulka"/>
    <w:uiPriority w:val="39"/>
    <w:rsid w:val="001E0A7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g"/><Relationship Id="rId5" Type="http://schemas.openxmlformats.org/officeDocument/2006/relationships/image" Target="media/image1.jp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17</TotalTime>
  <Pages>10</Pages>
  <Words>2596</Words>
  <Characters>15317</Characters>
  <Application>Microsoft Office Word</Application>
  <DocSecurity>0</DocSecurity>
  <Lines>127</Lines>
  <Paragraphs>35</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17878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html-to-docx</dc:creator>
  <cp:keywords>html-to-docx</cp:keywords>
  <dc:description/>
  <cp:lastModifiedBy>Tereza Martínková</cp:lastModifiedBy>
  <cp:revision>3</cp:revision>
  <cp:lastPrinted>2026-09-22T14:09:00Z</cp:lastPrinted>
  <dcterms:created xsi:type="dcterms:W3CDTF">2026-09-24T13:37:00Z</dcterms:created>
  <dcterms:modified xsi:type="dcterms:W3CDTF">2026-09-24T13:54:00Z</dcterms:modified>
</cp:coreProperties>
</file>